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A7" w:rsidRDefault="00D31D88">
      <w:pPr>
        <w:spacing w:after="4" w:line="259" w:lineRule="auto"/>
        <w:ind w:left="0" w:firstLine="0"/>
      </w:pPr>
      <w:r>
        <w:rPr>
          <w:sz w:val="24"/>
          <w:shd w:val="clear" w:color="auto" w:fill="C0C0C0"/>
        </w:rPr>
        <w:t>D</w:t>
      </w:r>
      <w:r w:rsidR="00B508A7">
        <w:rPr>
          <w:sz w:val="24"/>
          <w:shd w:val="clear" w:color="auto" w:fill="C0C0C0"/>
        </w:rPr>
        <w:t>-03.06</w:t>
      </w:r>
      <w:r>
        <w:rPr>
          <w:sz w:val="24"/>
          <w:shd w:val="clear" w:color="auto" w:fill="C0C0C0"/>
        </w:rPr>
        <w:t>.01</w:t>
      </w:r>
      <w:r>
        <w:rPr>
          <w:sz w:val="24"/>
          <w:shd w:val="clear" w:color="auto" w:fill="C0C0C0"/>
        </w:rPr>
        <w:t xml:space="preserve"> REGULACJA PIONOWA STUDZIENEK I URZĄDZEŃ PODZIEMNYCH</w:t>
      </w:r>
      <w:r>
        <w:rPr>
          <w:sz w:val="24"/>
        </w:rPr>
        <w:t xml:space="preserve">  </w:t>
      </w:r>
    </w:p>
    <w:p w:rsidR="00D15EA7" w:rsidRDefault="00D31D8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D15EA7" w:rsidRDefault="00D31D88">
      <w:pPr>
        <w:ind w:left="-5"/>
      </w:pPr>
      <w:r>
        <w:t>1.1. Przedmiot ST</w:t>
      </w:r>
      <w:r>
        <w:t xml:space="preserve"> </w:t>
      </w:r>
    </w:p>
    <w:p w:rsidR="00B508A7" w:rsidRDefault="00D31D88">
      <w:pPr>
        <w:spacing w:after="268" w:line="272" w:lineRule="auto"/>
        <w:ind w:left="-5"/>
        <w:jc w:val="both"/>
      </w:pPr>
      <w:r>
        <w:t>Przedmiotem niniejszej szczegółowej specyfikacji technicznej są wymagania techniczne</w:t>
      </w:r>
      <w:r>
        <w:t xml:space="preserve"> </w:t>
      </w:r>
      <w:r>
        <w:t>dotyczące wykonania i odbioru robót związanych regulacją wysokościową studzienek i urządzeń podziemnych dla zadania</w:t>
      </w:r>
      <w:r w:rsidR="00B508A7">
        <w:t>:</w:t>
      </w:r>
      <w:r>
        <w:t xml:space="preserve"> </w:t>
      </w:r>
    </w:p>
    <w:p w:rsidR="00D15EA7" w:rsidRPr="00B508A7" w:rsidRDefault="00B508A7">
      <w:pPr>
        <w:spacing w:after="268" w:line="272" w:lineRule="auto"/>
        <w:ind w:left="-5"/>
        <w:jc w:val="both"/>
        <w:rPr>
          <w:b/>
        </w:rPr>
      </w:pPr>
      <w:r w:rsidRPr="00B508A7">
        <w:rPr>
          <w:b/>
        </w:rPr>
        <w:t>Remont drogi gminnej nr 358065T ulica Dorzeczna w Opatowie od km 0+000 do km 0+750</w:t>
      </w:r>
      <w:r w:rsidR="00D31D88" w:rsidRPr="00B508A7">
        <w:rPr>
          <w:b/>
        </w:rPr>
        <w:t xml:space="preserve">. </w:t>
      </w:r>
    </w:p>
    <w:p w:rsidR="00D15EA7" w:rsidRDefault="00D31D88">
      <w:pPr>
        <w:numPr>
          <w:ilvl w:val="0"/>
          <w:numId w:val="1"/>
        </w:numPr>
        <w:ind w:hanging="184"/>
      </w:pPr>
      <w:r>
        <w:t>2.Zakres stosowania ST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Specyfikacja techniczna stanowi część Dokumentów Przetargowych i Kontraktowych i należy ją</w:t>
      </w:r>
      <w:r>
        <w:t xml:space="preserve"> </w:t>
      </w:r>
      <w:r>
        <w:t>stosować w zlecaniu i wykonaniu robót opisanych w podpunkcie 1.1.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1.3. Zakres robót objętych ST</w:t>
      </w:r>
      <w:r>
        <w:t xml:space="preserve"> </w:t>
      </w:r>
      <w:bookmarkStart w:id="0" w:name="_GoBack"/>
      <w:bookmarkEnd w:id="0"/>
    </w:p>
    <w:p w:rsidR="00D15EA7" w:rsidRDefault="00D31D88">
      <w:pPr>
        <w:spacing w:after="48" w:line="272" w:lineRule="auto"/>
        <w:ind w:left="-5"/>
        <w:jc w:val="both"/>
      </w:pPr>
      <w:r>
        <w:t>Ustalenia zawarte w niniejszej specyfikacji dotyczą zasad prowad</w:t>
      </w:r>
      <w:r>
        <w:t xml:space="preserve">zenia robót związanych z konieczną regulacją wysokościową urządzeń podziemnych w związku z realizacją drogowych robót budowlanych i obejmują regulację pionową studzienek wpustów deszczowych </w:t>
      </w:r>
      <w:r>
        <w:t xml:space="preserve"> </w:t>
      </w:r>
      <w:r>
        <w:t>Ustalenia SST mogą obejmować również:</w:t>
      </w:r>
      <w:r>
        <w:t xml:space="preserve"> </w:t>
      </w:r>
    </w:p>
    <w:p w:rsidR="00D15EA7" w:rsidRDefault="00D31D88">
      <w:pPr>
        <w:numPr>
          <w:ilvl w:val="0"/>
          <w:numId w:val="2"/>
        </w:numPr>
        <w:spacing w:after="0" w:line="320" w:lineRule="auto"/>
      </w:pPr>
      <w:r>
        <w:t>regulację pionową studzien</w:t>
      </w:r>
      <w:r>
        <w:t xml:space="preserve">ek rewizyjnych (w razie potrzeby z konieczną wymianą elementów </w:t>
      </w:r>
      <w:r>
        <w:t xml:space="preserve"> </w:t>
      </w:r>
      <w:r>
        <w:t xml:space="preserve">  betonowych).</w:t>
      </w:r>
      <w:r>
        <w:t xml:space="preserve"> </w:t>
      </w:r>
    </w:p>
    <w:p w:rsidR="00D15EA7" w:rsidRDefault="00D31D88">
      <w:pPr>
        <w:numPr>
          <w:ilvl w:val="0"/>
          <w:numId w:val="2"/>
        </w:numPr>
        <w:spacing w:after="1" w:line="319" w:lineRule="auto"/>
      </w:pPr>
      <w:r>
        <w:t>regulację pionową zaworów gazowych (w razie potrzeby wymiana skrzynek gazowych)</w:t>
      </w:r>
      <w:r>
        <w:t xml:space="preserve"> </w:t>
      </w:r>
      <w:r>
        <w:t>- regulację pionową zaworów wodociągowych (w razie potrzeby wymiana skrzynek</w:t>
      </w:r>
      <w:r>
        <w:t xml:space="preserve"> </w:t>
      </w:r>
      <w:r>
        <w:t xml:space="preserve">   wodociągowych)</w:t>
      </w:r>
      <w:r>
        <w:t xml:space="preserve"> </w:t>
      </w:r>
    </w:p>
    <w:p w:rsidR="00D15EA7" w:rsidRDefault="00D31D88">
      <w:pPr>
        <w:numPr>
          <w:ilvl w:val="0"/>
          <w:numId w:val="2"/>
        </w:numPr>
        <w:spacing w:after="0" w:line="320" w:lineRule="auto"/>
      </w:pPr>
      <w:r>
        <w:t xml:space="preserve">regulację wysokościową studni kanalizacji teletechnicznej wraz z ewentualną wymianą  </w:t>
      </w:r>
      <w:r>
        <w:t xml:space="preserve"> </w:t>
      </w:r>
      <w:r>
        <w:t xml:space="preserve">  elementów betonowych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1.4. Określenia podstawowe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>1.4.1. Kanalizacja deszczowa - sieć kanalizacyjna zewnętrzna przeznaczona do odprowadzania</w:t>
      </w:r>
      <w:r>
        <w:t xml:space="preserve"> </w:t>
      </w:r>
      <w:r>
        <w:t>ścieków opadowych.</w:t>
      </w:r>
      <w:r>
        <w:t xml:space="preserve"> </w:t>
      </w:r>
      <w:r>
        <w:t>1.4.3.</w:t>
      </w:r>
      <w:r>
        <w:t xml:space="preserve"> Kanały</w:t>
      </w:r>
      <w:r>
        <w:t xml:space="preserve"> </w:t>
      </w:r>
    </w:p>
    <w:p w:rsidR="00D15EA7" w:rsidRDefault="00D31D88">
      <w:pPr>
        <w:numPr>
          <w:ilvl w:val="3"/>
          <w:numId w:val="6"/>
        </w:numPr>
        <w:ind w:hanging="797"/>
      </w:pPr>
      <w:r>
        <w:t>Kanał - liniowa budowla przeznaczona do grawitacyjnego odprowadzania ścieków.</w:t>
      </w:r>
      <w:r>
        <w:t xml:space="preserve"> </w:t>
      </w:r>
    </w:p>
    <w:p w:rsidR="00D15EA7" w:rsidRDefault="00D31D88">
      <w:pPr>
        <w:numPr>
          <w:ilvl w:val="3"/>
          <w:numId w:val="6"/>
        </w:numPr>
        <w:spacing w:after="0" w:line="320" w:lineRule="auto"/>
        <w:ind w:hanging="797"/>
      </w:pPr>
      <w:r>
        <w:t>Kanał deszczowy - kanał przeznaczony do odprowadzania ścieków opadowych.</w:t>
      </w:r>
      <w:r>
        <w:t xml:space="preserve"> </w:t>
      </w:r>
      <w:r>
        <w:t xml:space="preserve">1.4.3.3. </w:t>
      </w:r>
      <w:proofErr w:type="spellStart"/>
      <w:r>
        <w:t>Przykanalik</w:t>
      </w:r>
      <w:proofErr w:type="spellEnd"/>
      <w:r>
        <w:t xml:space="preserve"> - kanał przeznaczony do połączenia wpustu deszczowego z siecią</w:t>
      </w:r>
      <w:r>
        <w:t xml:space="preserve"> </w:t>
      </w:r>
      <w:r>
        <w:t>kanalizacji deszczowej.</w:t>
      </w:r>
      <w:r>
        <w:t xml:space="preserve"> </w:t>
      </w:r>
    </w:p>
    <w:p w:rsidR="00D15EA7" w:rsidRDefault="00D31D88">
      <w:pPr>
        <w:ind w:left="-5"/>
      </w:pPr>
      <w:r>
        <w:t>1.4.4. Urządzenia (elementy) uzbrojenia sieci</w:t>
      </w:r>
      <w:r>
        <w:t xml:space="preserve"> </w:t>
      </w:r>
    </w:p>
    <w:p w:rsidR="00D15EA7" w:rsidRDefault="00D31D88">
      <w:pPr>
        <w:numPr>
          <w:ilvl w:val="3"/>
          <w:numId w:val="4"/>
        </w:numPr>
        <w:spacing w:after="0" w:line="320" w:lineRule="auto"/>
      </w:pPr>
      <w:r>
        <w:t xml:space="preserve">Studzienka kanalizacyjna (rewizyjna) - na kanale </w:t>
      </w:r>
      <w:proofErr w:type="spellStart"/>
      <w:r>
        <w:t>nieprzełazowym</w:t>
      </w:r>
      <w:proofErr w:type="spellEnd"/>
      <w:r>
        <w:t xml:space="preserve"> przeznaczona do</w:t>
      </w:r>
      <w:r>
        <w:t xml:space="preserve"> </w:t>
      </w:r>
      <w:r>
        <w:t>kontroli i prawidłowej eksploatacji kanałów.</w:t>
      </w:r>
      <w:r>
        <w:t xml:space="preserve"> </w:t>
      </w:r>
    </w:p>
    <w:p w:rsidR="00D15EA7" w:rsidRDefault="00D31D88">
      <w:pPr>
        <w:numPr>
          <w:ilvl w:val="3"/>
          <w:numId w:val="4"/>
        </w:numPr>
        <w:spacing w:after="0" w:line="320" w:lineRule="auto"/>
      </w:pPr>
      <w:r>
        <w:t xml:space="preserve">Studzienka </w:t>
      </w:r>
      <w:proofErr w:type="spellStart"/>
      <w:r>
        <w:t>bezwłazowa</w:t>
      </w:r>
      <w:proofErr w:type="spellEnd"/>
      <w:r>
        <w:t xml:space="preserve"> - ślepa - studzienka kanalizacyjna p</w:t>
      </w:r>
      <w:r>
        <w:t>rzykryta stropem bez</w:t>
      </w:r>
      <w:r>
        <w:t xml:space="preserve"> </w:t>
      </w:r>
      <w:r>
        <w:t>otworu włazowego, spełniająca funkcje studzienki połączeniowej.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>1.4.4.3 Studzienka wpustowa (ściekowa) - spełnia tę samą funkcję co studnia rewizyjna, lecz</w:t>
      </w:r>
      <w:r>
        <w:t xml:space="preserve"> </w:t>
      </w:r>
      <w:r>
        <w:t>dodatkowo zbiera wodę z powierzchni nawierzchni. W odróżnieniu od typowej studni rewizyjnej nie ma żeliwnego włazu w formie pokrywy, lecz właz z rusztami, pozwala to na bezpośredni odbiór wód opadowych.</w:t>
      </w:r>
      <w:r>
        <w:t xml:space="preserve"> </w:t>
      </w:r>
    </w:p>
    <w:p w:rsidR="00D15EA7" w:rsidRDefault="00D31D88">
      <w:pPr>
        <w:ind w:left="-5"/>
      </w:pPr>
      <w:r>
        <w:t>1.4.4.4. Wpust deszczowy - urządzenie do odbioru ści</w:t>
      </w:r>
      <w:r>
        <w:t>eków opadowych, spływających do kanału z utwardzonych powierzchni terenu.</w:t>
      </w:r>
      <w:r>
        <w:t xml:space="preserve"> </w:t>
      </w:r>
    </w:p>
    <w:p w:rsidR="00D15EA7" w:rsidRDefault="00D31D88">
      <w:pPr>
        <w:ind w:left="-5"/>
      </w:pPr>
      <w:r>
        <w:t>1.4.5. Elementy studzienek i komór</w:t>
      </w:r>
      <w:r>
        <w:t xml:space="preserve"> </w:t>
      </w:r>
    </w:p>
    <w:p w:rsidR="00D15EA7" w:rsidRDefault="00D31D88">
      <w:pPr>
        <w:numPr>
          <w:ilvl w:val="3"/>
          <w:numId w:val="5"/>
        </w:numPr>
        <w:spacing w:after="48" w:line="272" w:lineRule="auto"/>
        <w:ind w:hanging="797"/>
      </w:pPr>
      <w:r>
        <w:t>Komora robocza - zasadnicza część studzienki lub komory przeznaczona do czynności</w:t>
      </w:r>
      <w:r>
        <w:t xml:space="preserve"> </w:t>
      </w:r>
      <w:r>
        <w:t xml:space="preserve">eksploatacyjnych. Wysokość komory roboczej jest to odległość </w:t>
      </w:r>
      <w:r>
        <w:lastRenderedPageBreak/>
        <w:t>po</w:t>
      </w:r>
      <w:r>
        <w:t>między rzędną dolnej powierzchni płyty lub innego elementu przykrycia studzienki lub komory, a rzędną spocznika.</w:t>
      </w:r>
      <w:r>
        <w:t xml:space="preserve"> </w:t>
      </w:r>
    </w:p>
    <w:p w:rsidR="00D15EA7" w:rsidRDefault="00D31D88">
      <w:pPr>
        <w:numPr>
          <w:ilvl w:val="3"/>
          <w:numId w:val="5"/>
        </w:numPr>
        <w:ind w:hanging="797"/>
      </w:pPr>
      <w:r>
        <w:t>Komin włazowy - szyb połączeniowy komory roboczej z powierzchnią ziemi, przeznaczony do zejścia obsługi do komory roboczej.</w:t>
      </w:r>
      <w:r>
        <w:t xml:space="preserve"> </w:t>
      </w:r>
    </w:p>
    <w:p w:rsidR="00D15EA7" w:rsidRDefault="00D31D88">
      <w:pPr>
        <w:numPr>
          <w:ilvl w:val="3"/>
          <w:numId w:val="5"/>
        </w:numPr>
        <w:ind w:hanging="797"/>
      </w:pPr>
      <w:r>
        <w:t xml:space="preserve">Płyta przykrycia </w:t>
      </w:r>
      <w:r>
        <w:t>studzienki lub komory - płyta przykrywająca komorę roboczą.</w:t>
      </w:r>
      <w:r>
        <w:t xml:space="preserve"> </w:t>
      </w:r>
    </w:p>
    <w:p w:rsidR="00D15EA7" w:rsidRDefault="00D31D88">
      <w:pPr>
        <w:numPr>
          <w:ilvl w:val="3"/>
          <w:numId w:val="5"/>
        </w:numPr>
        <w:spacing w:after="0" w:line="320" w:lineRule="auto"/>
        <w:ind w:hanging="797"/>
      </w:pPr>
      <w:r>
        <w:t>Właz kanałowy - element żeliwny przeznaczony do przykrycia podziemnych studzienek</w:t>
      </w:r>
      <w:r>
        <w:t xml:space="preserve"> </w:t>
      </w:r>
      <w:r>
        <w:t>rewizyjnych lub komór kanalizacyjnych, umożliwiający dostęp do urządzeń kanalizacyjnych.</w:t>
      </w:r>
      <w:r>
        <w:t xml:space="preserve"> </w:t>
      </w:r>
    </w:p>
    <w:p w:rsidR="00D15EA7" w:rsidRDefault="00D31D88">
      <w:pPr>
        <w:numPr>
          <w:ilvl w:val="3"/>
          <w:numId w:val="5"/>
        </w:numPr>
        <w:ind w:hanging="797"/>
      </w:pPr>
      <w:r>
        <w:t xml:space="preserve">Kineta - wyprofilowany </w:t>
      </w:r>
      <w:r>
        <w:t>rowek w dnie studzienki, przeznaczony do przepływu w nim ścieków</w:t>
      </w:r>
      <w:r>
        <w:t xml:space="preserve"> </w:t>
      </w:r>
    </w:p>
    <w:p w:rsidR="00D15EA7" w:rsidRDefault="00D31D88">
      <w:pPr>
        <w:numPr>
          <w:ilvl w:val="3"/>
          <w:numId w:val="5"/>
        </w:numPr>
        <w:spacing w:after="0" w:line="320" w:lineRule="auto"/>
        <w:ind w:hanging="797"/>
      </w:pPr>
      <w:r>
        <w:t>Spocznik - element dna studzienki lub komory kanalizacyjnej pomiędzy kinetą a ścianą</w:t>
      </w:r>
      <w:r>
        <w:t xml:space="preserve"> </w:t>
      </w:r>
      <w:r>
        <w:t>komory roboczej.</w:t>
      </w:r>
      <w:r>
        <w:t xml:space="preserve"> </w:t>
      </w:r>
    </w:p>
    <w:p w:rsidR="00D15EA7" w:rsidRDefault="00D31D88">
      <w:pPr>
        <w:numPr>
          <w:ilvl w:val="3"/>
          <w:numId w:val="5"/>
        </w:numPr>
        <w:ind w:hanging="797"/>
      </w:pPr>
      <w:r>
        <w:t>Studzienka teletechniczna – urządzenie służące do eksploatacji sieci teletechnicznych.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1.5. Ogólne wymagania dotyczące robót</w:t>
      </w:r>
      <w:r>
        <w:t xml:space="preserve"> </w:t>
      </w:r>
    </w:p>
    <w:p w:rsidR="00B508A7" w:rsidRDefault="00D31D88">
      <w:pPr>
        <w:spacing w:after="0" w:line="320" w:lineRule="auto"/>
        <w:ind w:left="-5"/>
      </w:pPr>
      <w:r>
        <w:t xml:space="preserve"> Ogólne wymagania dotyczące robót podano w ST D-M-00.00.00 "Wymagania ogólne" pkt1.5.</w:t>
      </w:r>
      <w:r>
        <w:t xml:space="preserve"> </w:t>
      </w:r>
    </w:p>
    <w:p w:rsidR="00B508A7" w:rsidRDefault="00B508A7">
      <w:pPr>
        <w:spacing w:after="0" w:line="320" w:lineRule="auto"/>
        <w:ind w:left="-5"/>
      </w:pPr>
    </w:p>
    <w:p w:rsidR="00D15EA7" w:rsidRDefault="00D31D88">
      <w:pPr>
        <w:spacing w:after="0" w:line="320" w:lineRule="auto"/>
        <w:ind w:left="-5"/>
      </w:pPr>
      <w:r>
        <w:t>2. MATERIAŁY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2.1. Ogólne wymagania dotyczące materiałów</w:t>
      </w:r>
      <w:r>
        <w:t xml:space="preserve"> </w:t>
      </w:r>
    </w:p>
    <w:p w:rsidR="00D15EA7" w:rsidRDefault="00D31D88">
      <w:pPr>
        <w:ind w:left="-5"/>
      </w:pPr>
      <w:r>
        <w:t>Ogólne wymagania dotyczące materiałów, ich pozyskiwania i składowania podano w ST D-M-</w:t>
      </w:r>
      <w:r>
        <w:t xml:space="preserve"> </w:t>
      </w:r>
    </w:p>
    <w:p w:rsidR="00D15EA7" w:rsidRDefault="00D31D88">
      <w:pPr>
        <w:spacing w:after="36" w:line="320" w:lineRule="auto"/>
        <w:ind w:left="-5" w:right="4727"/>
      </w:pPr>
      <w:r>
        <w:t>00.00.00 "Wymagania ogólne" pkt 2.</w:t>
      </w:r>
      <w:r>
        <w:t xml:space="preserve"> </w:t>
      </w:r>
      <w:r>
        <w:t>Studzienki rewizyjne i wpusty uliczne</w:t>
      </w:r>
      <w:r>
        <w:t xml:space="preserve"> </w:t>
      </w:r>
      <w:r>
        <w:t>Materiały: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cement portlandzki zwykły bez dodatków 35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dystansowe kręgi betonowe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cegła klinkie</w:t>
      </w:r>
      <w:r>
        <w:t>rowa,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piasek do nawierzchni drogowych,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deski iglaste obrzynane,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gwoździe budowlane,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woda,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beton zwykły B-15 (dla studni rewizyjnych i zaworów),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Właz żeliwny D400 z wypełnieniem betonowym z wkładką gumową wytłumiającą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Krata ściekowa D 400 z rusztem u</w:t>
      </w:r>
      <w:r>
        <w:t>chylnym</w:t>
      </w:r>
      <w:r>
        <w:t xml:space="preserve"> </w:t>
      </w:r>
    </w:p>
    <w:p w:rsidR="00D15EA7" w:rsidRDefault="00D31D88">
      <w:pPr>
        <w:spacing w:after="0" w:line="259" w:lineRule="auto"/>
        <w:ind w:left="360" w:firstLine="0"/>
      </w:pP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 xml:space="preserve"> </w:t>
      </w:r>
    </w:p>
    <w:p w:rsidR="00D15EA7" w:rsidRDefault="00D31D88">
      <w:pPr>
        <w:spacing w:after="110"/>
        <w:ind w:left="730"/>
      </w:pPr>
      <w:r>
        <w:t xml:space="preserve"> Elementy studni telekomunikacyjnych.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26"/>
        <w:ind w:left="782" w:hanging="422"/>
      </w:pPr>
      <w:r>
        <w:t xml:space="preserve">Prefabrykaty i elementy </w:t>
      </w:r>
      <w:proofErr w:type="spellStart"/>
      <w:r>
        <w:t>studzien</w:t>
      </w:r>
      <w:proofErr w:type="spellEnd"/>
      <w:r>
        <w:t xml:space="preserve"> kablowych pod warunkiem zachowania, wymagań</w:t>
      </w:r>
      <w:r>
        <w:t xml:space="preserve"> </w:t>
      </w:r>
      <w:r>
        <w:t xml:space="preserve"> wgBN-85/8984-01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0"/>
        <w:ind w:left="782" w:hanging="422"/>
      </w:pPr>
      <w:r>
        <w:t>Pokrywy i ramy studni kablowych. Pokrywy i ramy ciężkie, wzmocnione, przejazdowe</w:t>
      </w: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t xml:space="preserve">  beton zwykły B-</w:t>
      </w:r>
      <w:r>
        <w:t>10 (dla studzienek telekomunikacyjnych),</w:t>
      </w: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t xml:space="preserve">  Rura ochronna dwudzielna.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Piasek do nawierzchni drogowych,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Deski iglaste obrzynane,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Gwoździe budowlane,</w:t>
      </w:r>
      <w:r>
        <w:t xml:space="preserve"> </w:t>
      </w:r>
    </w:p>
    <w:p w:rsidR="00D15EA7" w:rsidRDefault="00D31D88">
      <w:pPr>
        <w:numPr>
          <w:ilvl w:val="4"/>
          <w:numId w:val="3"/>
        </w:numPr>
        <w:spacing w:after="7"/>
        <w:ind w:left="782" w:hanging="422"/>
      </w:pPr>
      <w:r>
        <w:t>Woda,</w:t>
      </w:r>
      <w:r>
        <w:t xml:space="preserve"> </w:t>
      </w:r>
    </w:p>
    <w:p w:rsidR="00B508A7" w:rsidRDefault="00B508A7" w:rsidP="00B508A7">
      <w:pPr>
        <w:spacing w:after="7"/>
        <w:ind w:left="782" w:firstLine="0"/>
      </w:pPr>
    </w:p>
    <w:p w:rsidR="00B508A7" w:rsidRDefault="00B508A7" w:rsidP="00B508A7">
      <w:pPr>
        <w:spacing w:after="7"/>
        <w:ind w:left="782" w:firstLine="0"/>
      </w:pPr>
    </w:p>
    <w:p w:rsidR="00B508A7" w:rsidRDefault="00B508A7" w:rsidP="00B508A7">
      <w:pPr>
        <w:spacing w:after="7"/>
        <w:ind w:left="782" w:firstLine="0"/>
      </w:pPr>
    </w:p>
    <w:p w:rsidR="00D15EA7" w:rsidRDefault="00D31D88">
      <w:pPr>
        <w:numPr>
          <w:ilvl w:val="0"/>
          <w:numId w:val="7"/>
        </w:numPr>
        <w:ind w:hanging="247"/>
      </w:pPr>
      <w:r>
        <w:lastRenderedPageBreak/>
        <w:t>SPRZĘT</w:t>
      </w:r>
      <w:r>
        <w:t xml:space="preserve"> </w:t>
      </w:r>
    </w:p>
    <w:p w:rsidR="00D15EA7" w:rsidRDefault="00D31D88">
      <w:pPr>
        <w:numPr>
          <w:ilvl w:val="1"/>
          <w:numId w:val="7"/>
        </w:numPr>
        <w:ind w:hanging="430"/>
      </w:pPr>
      <w:r>
        <w:t>Ogólne wymagania dotyczące sprzętu</w:t>
      </w:r>
      <w:r>
        <w:t xml:space="preserve"> </w:t>
      </w:r>
    </w:p>
    <w:p w:rsidR="00D15EA7" w:rsidRDefault="00D31D88">
      <w:pPr>
        <w:ind w:left="-5"/>
      </w:pPr>
      <w:r>
        <w:t xml:space="preserve"> Ogólne wymagania dotyczące sprzętu podano w ST D-00.</w:t>
      </w:r>
      <w:r>
        <w:t>00.00 „Wymagania ogólne" pkt 3.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1"/>
          <w:numId w:val="7"/>
        </w:numPr>
        <w:ind w:hanging="430"/>
      </w:pPr>
      <w:r>
        <w:t>Sprzęt do wykonania robót</w:t>
      </w:r>
      <w:r>
        <w:t xml:space="preserve"> </w:t>
      </w:r>
    </w:p>
    <w:p w:rsidR="00D15EA7" w:rsidRDefault="00D31D88">
      <w:pPr>
        <w:spacing w:line="320" w:lineRule="auto"/>
        <w:ind w:left="-5"/>
      </w:pPr>
      <w:r>
        <w:t>Wykonawca przystępujący do wykonania robót określonych w pkt. 1.1. powinien wykazać się</w:t>
      </w:r>
      <w:r>
        <w:t xml:space="preserve"> </w:t>
      </w:r>
      <w:r>
        <w:t>możliwością korzystania z następującego sprzętu: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betoniarka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samochód skrzyniowy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samochód dostawczy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spr</w:t>
      </w:r>
      <w:r>
        <w:t>zęt do zagęszczania gruntu,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wciągarek mechanicznych,</w:t>
      </w:r>
      <w:r>
        <w:t xml:space="preserve"> </w:t>
      </w:r>
    </w:p>
    <w:p w:rsidR="00D15EA7" w:rsidRDefault="00D31D88">
      <w:pPr>
        <w:numPr>
          <w:ilvl w:val="0"/>
          <w:numId w:val="8"/>
        </w:numPr>
        <w:ind w:hanging="137"/>
      </w:pPr>
      <w:r>
        <w:t>piła mechaniczna do cięcia asfaltu i betonu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9"/>
        </w:numPr>
        <w:ind w:hanging="246"/>
      </w:pPr>
      <w:r>
        <w:t>TRANSPORT</w:t>
      </w:r>
      <w:r>
        <w:t xml:space="preserve"> </w:t>
      </w:r>
    </w:p>
    <w:p w:rsidR="00D15EA7" w:rsidRDefault="00D31D88">
      <w:pPr>
        <w:numPr>
          <w:ilvl w:val="1"/>
          <w:numId w:val="9"/>
        </w:numPr>
        <w:ind w:hanging="430"/>
      </w:pPr>
      <w:r>
        <w:t>Ogólne wymagania dotyczące transportu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Ogólne wymagania dotyczące transportu podano w ST D-00.00.00 „Wymagania ogólne" pkt 4.</w:t>
      </w:r>
      <w:r>
        <w:t xml:space="preserve"> </w:t>
      </w:r>
      <w:r>
        <w:t>Materiały niezbędne do wykonania regulacji studzienek wpustów deszczowych i studzienek</w:t>
      </w:r>
      <w:r>
        <w:t xml:space="preserve"> </w:t>
      </w:r>
      <w:r>
        <w:t>rewizyjnych mogą być przewożone dowolnymi środkami transportu.</w:t>
      </w:r>
      <w:r>
        <w:t xml:space="preserve"> </w:t>
      </w:r>
    </w:p>
    <w:p w:rsidR="00D15EA7" w:rsidRDefault="00D31D88">
      <w:pPr>
        <w:numPr>
          <w:ilvl w:val="1"/>
          <w:numId w:val="9"/>
        </w:numPr>
        <w:ind w:hanging="430"/>
      </w:pPr>
      <w:r>
        <w:t>Transport kręgów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 xml:space="preserve">Transport kręgów powinien odbywać się samochodami w pozycji wbudowania lub prostopadle </w:t>
      </w:r>
      <w:r>
        <w:t>do pozycji wbudowania. Dla zabezpieczenia przed uszkodzeniem przewożonych elementów, Wykonawca dokona ich usztywnienia przez zastosowanie przekładek, rozporów i klinów z drewna, gumy lub innych odpowiednich materiałów. Podnoszenie i opuszczanie kręgów za p</w:t>
      </w:r>
      <w:r>
        <w:t xml:space="preserve">omocą minimum trzech lin </w:t>
      </w:r>
      <w:proofErr w:type="spellStart"/>
      <w:r>
        <w:t>zawiesia</w:t>
      </w:r>
      <w:proofErr w:type="spellEnd"/>
      <w:r>
        <w:t xml:space="preserve"> rozmieszczonych równomiernie na obwodzie prefabrykatu.</w:t>
      </w:r>
      <w:r>
        <w:t xml:space="preserve"> </w:t>
      </w:r>
    </w:p>
    <w:p w:rsidR="00D15EA7" w:rsidRDefault="00D31D88">
      <w:pPr>
        <w:numPr>
          <w:ilvl w:val="1"/>
          <w:numId w:val="9"/>
        </w:numPr>
        <w:ind w:hanging="430"/>
      </w:pPr>
      <w:r>
        <w:t>Transport mieszanki betonowej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Do przewozu mieszanki betonowej Wykonawca zapewni takie środki transportowe, które nie</w:t>
      </w:r>
      <w:r>
        <w:t xml:space="preserve"> </w:t>
      </w:r>
      <w:r>
        <w:t>spowodują segregacji składników, zmiany składu mieszanki, zanieczyszczenia mieszanki i</w:t>
      </w:r>
      <w:r>
        <w:t xml:space="preserve"> </w:t>
      </w:r>
      <w:r>
        <w:t>obniżenia temperatury przekraczającej granicę określoną w wymaganiach technologicznych.</w:t>
      </w:r>
      <w:r>
        <w:t xml:space="preserve"> </w:t>
      </w:r>
    </w:p>
    <w:p w:rsidR="00D15EA7" w:rsidRDefault="00D31D88">
      <w:pPr>
        <w:numPr>
          <w:ilvl w:val="1"/>
          <w:numId w:val="10"/>
        </w:numPr>
        <w:ind w:hanging="427"/>
      </w:pPr>
      <w:r>
        <w:t>Transport kruszyw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 xml:space="preserve"> Kruszywa mogą być przewożone dowolnymi środkami transportu, </w:t>
      </w:r>
      <w:r>
        <w:t>w sposób zabezpieczający je</w:t>
      </w:r>
      <w:r>
        <w:t xml:space="preserve"> </w:t>
      </w:r>
      <w:r>
        <w:t>przed zanieczyszczeniem i nadmiernym zawilgoceniem.</w:t>
      </w:r>
      <w:r>
        <w:t xml:space="preserve"> </w:t>
      </w:r>
    </w:p>
    <w:p w:rsidR="00D15EA7" w:rsidRDefault="00D31D88">
      <w:pPr>
        <w:numPr>
          <w:ilvl w:val="1"/>
          <w:numId w:val="10"/>
        </w:numPr>
        <w:ind w:hanging="427"/>
      </w:pPr>
      <w:r>
        <w:t>Transport cementu i jego przechowywanie</w:t>
      </w:r>
      <w:r>
        <w:t xml:space="preserve"> </w:t>
      </w:r>
    </w:p>
    <w:p w:rsidR="00D15EA7" w:rsidRDefault="00D31D88">
      <w:pPr>
        <w:ind w:left="-5"/>
      </w:pPr>
      <w:r>
        <w:t>Transport cementu i przechowywanie powinny być zgodne z BN-88/6731-08.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9"/>
        </w:numPr>
        <w:ind w:hanging="246"/>
      </w:pPr>
      <w:r>
        <w:t>WYKONANIE ROBÓT</w:t>
      </w:r>
      <w:r>
        <w:t xml:space="preserve"> </w:t>
      </w:r>
    </w:p>
    <w:p w:rsidR="00D15EA7" w:rsidRDefault="00D31D88">
      <w:pPr>
        <w:numPr>
          <w:ilvl w:val="1"/>
          <w:numId w:val="9"/>
        </w:numPr>
        <w:ind w:hanging="430"/>
      </w:pPr>
      <w:r>
        <w:t>Ogólne zasady wykonania robót</w:t>
      </w:r>
      <w:r>
        <w:t xml:space="preserve"> </w:t>
      </w:r>
    </w:p>
    <w:p w:rsidR="00D15EA7" w:rsidRDefault="00D31D88">
      <w:pPr>
        <w:ind w:left="-5"/>
      </w:pPr>
      <w:r>
        <w:t xml:space="preserve"> Ogólne zasa</w:t>
      </w:r>
      <w:r>
        <w:t>dy wykonania robót podano w ST D-00.00.00 „Wymagania ogólne" pkt 5.</w:t>
      </w:r>
      <w:r>
        <w:t xml:space="preserve"> </w:t>
      </w:r>
    </w:p>
    <w:p w:rsidR="00D15EA7" w:rsidRDefault="00D31D88">
      <w:pPr>
        <w:numPr>
          <w:ilvl w:val="1"/>
          <w:numId w:val="9"/>
        </w:numPr>
        <w:spacing w:after="0" w:line="320" w:lineRule="auto"/>
        <w:ind w:hanging="430"/>
      </w:pPr>
      <w:r>
        <w:t>Regulacja urządzeń podziemnych (studzienek wpustów deszczowych i studzienek</w:t>
      </w:r>
      <w:r>
        <w:t xml:space="preserve"> </w:t>
      </w:r>
      <w:r>
        <w:t>rewizyjnych, studzienek teletechnicznych oraz zaworów gazowych i wodociągowych)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 xml:space="preserve">Poziom urządzeń podziemnych w </w:t>
      </w:r>
      <w:r>
        <w:t>powierzchni utwardzonej powinien być z nią równy, natomiast</w:t>
      </w:r>
      <w:r>
        <w:t xml:space="preserve"> </w:t>
      </w:r>
      <w:r>
        <w:t>w trawnikach i zieleńcach górna krawędź włazu powinna znajdować się na wysokości min. 8 cm</w:t>
      </w:r>
      <w:r>
        <w:t xml:space="preserve"> </w:t>
      </w:r>
      <w:r>
        <w:t>ponad poziomem terenu.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5.2.1. Zakres prac związanych z regulacją wysokościową studzienek rewizyjnych i w</w:t>
      </w:r>
      <w:r>
        <w:t>pustowych</w:t>
      </w:r>
      <w:r>
        <w:t xml:space="preserve"> </w:t>
      </w:r>
      <w:r>
        <w:t>obejmuje:</w:t>
      </w:r>
      <w:r>
        <w:t xml:space="preserve"> </w:t>
      </w:r>
    </w:p>
    <w:p w:rsidR="00D15EA7" w:rsidRDefault="00D31D88">
      <w:pPr>
        <w:numPr>
          <w:ilvl w:val="0"/>
          <w:numId w:val="11"/>
        </w:numPr>
        <w:ind w:hanging="247"/>
      </w:pPr>
      <w:r>
        <w:lastRenderedPageBreak/>
        <w:t>demontaż włazów żeliwnych,</w:t>
      </w:r>
      <w:r>
        <w:t xml:space="preserve"> </w:t>
      </w:r>
    </w:p>
    <w:p w:rsidR="00D15EA7" w:rsidRDefault="00D31D88">
      <w:pPr>
        <w:numPr>
          <w:ilvl w:val="0"/>
          <w:numId w:val="11"/>
        </w:numPr>
        <w:ind w:hanging="247"/>
      </w:pPr>
      <w:r>
        <w:t>ustalenie rzędnej wysokościowej włazów/krat studzienki,</w:t>
      </w:r>
      <w:r>
        <w:t xml:space="preserve"> </w:t>
      </w:r>
    </w:p>
    <w:p w:rsidR="00D15EA7" w:rsidRDefault="00D31D88">
      <w:pPr>
        <w:numPr>
          <w:ilvl w:val="0"/>
          <w:numId w:val="11"/>
        </w:numPr>
        <w:ind w:hanging="247"/>
      </w:pPr>
      <w:r>
        <w:t>wykonanie wylewki betonowej, podmurówki bądź ustawienie prefabrykowanego pierścienia dystansowego betonowego</w:t>
      </w:r>
      <w:r>
        <w:t xml:space="preserve"> </w:t>
      </w:r>
    </w:p>
    <w:p w:rsidR="00D15EA7" w:rsidRDefault="00D31D88">
      <w:pPr>
        <w:numPr>
          <w:ilvl w:val="0"/>
          <w:numId w:val="11"/>
        </w:numPr>
        <w:ind w:hanging="247"/>
      </w:pPr>
      <w:r>
        <w:t xml:space="preserve">montaż </w:t>
      </w:r>
      <w:r>
        <w:t>włazów studni rewizyjnych do poziomu projektowanej nawierzchni, a studni krat wpustowych do rzędnych określonych w dokumentacji projektowej.</w:t>
      </w:r>
      <w:r>
        <w:t xml:space="preserve"> </w:t>
      </w:r>
    </w:p>
    <w:p w:rsidR="00D15EA7" w:rsidRDefault="00D31D88">
      <w:pPr>
        <w:ind w:left="-5"/>
      </w:pPr>
      <w:r>
        <w:t>5.2.2. Zakres prac związanych z regulacją wysokościową studzienek teletechnicznych</w:t>
      </w:r>
      <w:r>
        <w:t xml:space="preserve"> </w:t>
      </w:r>
    </w:p>
    <w:p w:rsidR="00D15EA7" w:rsidRDefault="00D31D88">
      <w:pPr>
        <w:numPr>
          <w:ilvl w:val="0"/>
          <w:numId w:val="12"/>
        </w:numPr>
        <w:ind w:hanging="247"/>
      </w:pPr>
      <w:r>
        <w:t>demontaż włazów studzienek tel</w:t>
      </w:r>
      <w:r>
        <w:t>etechnicznych</w:t>
      </w:r>
      <w:r>
        <w:t xml:space="preserve"> </w:t>
      </w:r>
    </w:p>
    <w:p w:rsidR="00D15EA7" w:rsidRDefault="00D31D88">
      <w:pPr>
        <w:numPr>
          <w:ilvl w:val="0"/>
          <w:numId w:val="12"/>
        </w:numPr>
        <w:ind w:hanging="247"/>
      </w:pPr>
      <w:r>
        <w:t>ustalenie rzędnej wysokościowej</w:t>
      </w:r>
      <w:r>
        <w:t xml:space="preserve"> </w:t>
      </w:r>
    </w:p>
    <w:p w:rsidR="00D15EA7" w:rsidRDefault="00D31D88">
      <w:pPr>
        <w:numPr>
          <w:ilvl w:val="0"/>
          <w:numId w:val="12"/>
        </w:numPr>
        <w:spacing w:after="0" w:line="320" w:lineRule="auto"/>
        <w:ind w:hanging="247"/>
      </w:pPr>
      <w:r>
        <w:t>montaż ram i pokryw ciężkich dla studzienek telekomunikacyjnych na zaprawie</w:t>
      </w:r>
      <w:r>
        <w:t xml:space="preserve"> </w:t>
      </w:r>
      <w:r>
        <w:t>cementowej do projektowanej rzędnej</w:t>
      </w:r>
      <w:r>
        <w:t xml:space="preserve"> </w:t>
      </w:r>
    </w:p>
    <w:p w:rsidR="00D15EA7" w:rsidRDefault="00D31D88">
      <w:pPr>
        <w:ind w:left="-5"/>
      </w:pPr>
      <w:r>
        <w:t>5.2.3 Zakres prac związanych z regulacją wysokościową zaworów gazowych i wodociągowych.</w:t>
      </w:r>
      <w:r>
        <w:t xml:space="preserve"> </w:t>
      </w:r>
    </w:p>
    <w:p w:rsidR="00D15EA7" w:rsidRDefault="00D31D88">
      <w:pPr>
        <w:numPr>
          <w:ilvl w:val="0"/>
          <w:numId w:val="13"/>
        </w:numPr>
        <w:ind w:hanging="247"/>
      </w:pPr>
      <w:r>
        <w:t>demont</w:t>
      </w:r>
      <w:r>
        <w:t>aż skrzynek zaworów</w:t>
      </w:r>
      <w:r>
        <w:t xml:space="preserve"> </w:t>
      </w:r>
    </w:p>
    <w:p w:rsidR="00D15EA7" w:rsidRDefault="00D31D88">
      <w:pPr>
        <w:numPr>
          <w:ilvl w:val="0"/>
          <w:numId w:val="13"/>
        </w:numPr>
        <w:ind w:hanging="247"/>
      </w:pPr>
      <w:r>
        <w:t>ustalenie rzędnej wysokościowej skrzynki</w:t>
      </w:r>
      <w:r>
        <w:t xml:space="preserve"> </w:t>
      </w:r>
    </w:p>
    <w:p w:rsidR="00D15EA7" w:rsidRDefault="00D31D88">
      <w:pPr>
        <w:numPr>
          <w:ilvl w:val="0"/>
          <w:numId w:val="13"/>
        </w:numPr>
        <w:ind w:hanging="247"/>
      </w:pPr>
      <w:r>
        <w:t>regulacja cegłami klinkierowymi lub pierścieniami betonowymi</w:t>
      </w:r>
      <w:r>
        <w:t xml:space="preserve"> </w:t>
      </w:r>
    </w:p>
    <w:p w:rsidR="00D15EA7" w:rsidRDefault="00D31D88">
      <w:pPr>
        <w:numPr>
          <w:ilvl w:val="0"/>
          <w:numId w:val="13"/>
        </w:numPr>
        <w:ind w:hanging="247"/>
      </w:pPr>
      <w:r>
        <w:t xml:space="preserve">obetonowanie lub </w:t>
      </w:r>
      <w:proofErr w:type="spellStart"/>
      <w:r>
        <w:t>obrukowanie</w:t>
      </w:r>
      <w:proofErr w:type="spellEnd"/>
      <w:r>
        <w:t xml:space="preserve"> skrzynki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5.3.3 Roboty ziemne</w:t>
      </w:r>
      <w:r>
        <w:t xml:space="preserve"> </w:t>
      </w:r>
    </w:p>
    <w:p w:rsidR="00D15EA7" w:rsidRDefault="00D31D88">
      <w:pPr>
        <w:ind w:left="-5"/>
      </w:pPr>
      <w:r>
        <w:t>Ogólne zasady prowadzenia robót ziemnych podano w ST D-02.0</w:t>
      </w:r>
      <w:r>
        <w:t>0.00 „Roboty ziemne".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14"/>
        </w:numPr>
        <w:ind w:hanging="247"/>
      </w:pPr>
      <w:r>
        <w:t>KONTROLA JAKOŚCI ROBÓT</w:t>
      </w:r>
      <w:r>
        <w:t xml:space="preserve"> </w:t>
      </w:r>
    </w:p>
    <w:p w:rsidR="00D15EA7" w:rsidRDefault="00D31D88">
      <w:pPr>
        <w:numPr>
          <w:ilvl w:val="1"/>
          <w:numId w:val="14"/>
        </w:numPr>
        <w:ind w:hanging="430"/>
      </w:pPr>
      <w:r>
        <w:t>Ogólne zasady kontroli jakości robót</w:t>
      </w:r>
      <w:r>
        <w:t xml:space="preserve"> </w:t>
      </w:r>
    </w:p>
    <w:p w:rsidR="00D15EA7" w:rsidRDefault="00D31D88">
      <w:pPr>
        <w:ind w:left="-5"/>
      </w:pPr>
      <w:r>
        <w:t>Ogólne zasady kontroli jakości robót podano w ST D-M-00.00.00 „Wymagania ogólne" pkt 6.</w:t>
      </w:r>
      <w:r>
        <w:t xml:space="preserve"> </w:t>
      </w:r>
    </w:p>
    <w:p w:rsidR="00D15EA7" w:rsidRDefault="00D31D88">
      <w:pPr>
        <w:numPr>
          <w:ilvl w:val="1"/>
          <w:numId w:val="14"/>
        </w:numPr>
        <w:ind w:hanging="430"/>
      </w:pPr>
      <w:r>
        <w:t>Kontrola, pomiary i badania</w:t>
      </w:r>
      <w:r>
        <w:t xml:space="preserve"> </w:t>
      </w:r>
    </w:p>
    <w:p w:rsidR="00D15EA7" w:rsidRDefault="00D31D88">
      <w:pPr>
        <w:numPr>
          <w:ilvl w:val="2"/>
          <w:numId w:val="14"/>
        </w:numPr>
        <w:ind w:hanging="614"/>
      </w:pPr>
      <w:r>
        <w:t>Badania przed przystąpieniem do robót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Przed przystąpieniem do robót Wykonawca powinien wykonać badania materiałów do betonu i</w:t>
      </w:r>
      <w:r>
        <w:t xml:space="preserve"> </w:t>
      </w:r>
      <w:r>
        <w:t>zapraw i ustalić receptę.</w:t>
      </w:r>
      <w:r>
        <w:t xml:space="preserve"> </w:t>
      </w:r>
    </w:p>
    <w:p w:rsidR="00D15EA7" w:rsidRDefault="00D31D88">
      <w:pPr>
        <w:numPr>
          <w:ilvl w:val="2"/>
          <w:numId w:val="14"/>
        </w:numPr>
        <w:ind w:hanging="614"/>
      </w:pPr>
      <w:r>
        <w:t>Kontrola, pomiary i badania w czasie robót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 xml:space="preserve"> Wykonawca jest zobowiązany do stałej i systematycznej kontroli prowadzonych robót w zakresie</w:t>
      </w:r>
      <w:r>
        <w:t xml:space="preserve"> </w:t>
      </w:r>
      <w:r>
        <w:t>i z</w:t>
      </w:r>
      <w:r>
        <w:t xml:space="preserve"> częstotliwością określoną w niniejszej ST i zaakceptowaną przez Inspektor Nadzoru a. W szczególności kontrola powinna obejmować:</w:t>
      </w:r>
      <w:r>
        <w:t xml:space="preserve"> </w:t>
      </w:r>
    </w:p>
    <w:p w:rsidR="00D15EA7" w:rsidRDefault="00D31D88">
      <w:pPr>
        <w:numPr>
          <w:ilvl w:val="0"/>
          <w:numId w:val="15"/>
        </w:numPr>
        <w:ind w:hanging="137"/>
      </w:pPr>
      <w:r>
        <w:t>prawidłowości wykonania poszczególnych czynności,</w:t>
      </w:r>
      <w:r>
        <w:t xml:space="preserve"> </w:t>
      </w:r>
    </w:p>
    <w:p w:rsidR="00D15EA7" w:rsidRDefault="00D31D88">
      <w:pPr>
        <w:numPr>
          <w:ilvl w:val="0"/>
          <w:numId w:val="15"/>
        </w:numPr>
        <w:ind w:hanging="137"/>
      </w:pPr>
      <w:r>
        <w:t>oczyszczeniu studzienek,</w:t>
      </w:r>
      <w:r>
        <w:t xml:space="preserve"> </w:t>
      </w:r>
    </w:p>
    <w:p w:rsidR="00D15EA7" w:rsidRDefault="00D31D88">
      <w:pPr>
        <w:numPr>
          <w:ilvl w:val="0"/>
          <w:numId w:val="15"/>
        </w:numPr>
        <w:spacing w:after="0" w:line="320" w:lineRule="auto"/>
        <w:ind w:hanging="137"/>
      </w:pPr>
      <w:r>
        <w:t xml:space="preserve">prawidłowości osadzenia wpustów żeliwnych – 0,5 </w:t>
      </w:r>
      <w:r>
        <w:t>cm poniżej poziomu warstwy ścieralnej</w:t>
      </w:r>
      <w:r>
        <w:t xml:space="preserve"> </w:t>
      </w:r>
      <w:r>
        <w:t>- badania i pomiary wyregulowanych przykryć urządzeń obcych przeprowadza się dla</w:t>
      </w:r>
      <w:r>
        <w:t xml:space="preserve"> </w:t>
      </w:r>
      <w:r>
        <w:t xml:space="preserve">  wykonania deskowania i sprawdzenia osadzenia pokrywy.</w:t>
      </w:r>
      <w:r>
        <w:t xml:space="preserve"> </w:t>
      </w:r>
    </w:p>
    <w:p w:rsidR="00D15EA7" w:rsidRDefault="00D31D88">
      <w:pPr>
        <w:spacing w:after="0" w:line="320" w:lineRule="auto"/>
        <w:ind w:left="-5" w:right="211"/>
      </w:pPr>
      <w:r>
        <w:t>-sprawdzenie wykonania deskowania należy przeprowadzić dla każdego regulowanego</w:t>
      </w:r>
      <w:r>
        <w:t xml:space="preserve"> </w:t>
      </w:r>
      <w:r>
        <w:t xml:space="preserve">  urządzenia, polega ono na sprawdzeniu szczelności, wymiarów oraz zgodności z</w:t>
      </w:r>
      <w:r>
        <w:t xml:space="preserve"> </w:t>
      </w:r>
      <w:r>
        <w:t xml:space="preserve">  wymogami wysokościowymi regulowanej przykrywy.</w:t>
      </w:r>
      <w:r>
        <w:t xml:space="preserve"> </w:t>
      </w:r>
    </w:p>
    <w:p w:rsidR="00D15EA7" w:rsidRDefault="00D31D88">
      <w:pPr>
        <w:numPr>
          <w:ilvl w:val="0"/>
          <w:numId w:val="15"/>
        </w:numPr>
        <w:spacing w:after="0" w:line="320" w:lineRule="auto"/>
        <w:ind w:hanging="137"/>
      </w:pPr>
      <w:r>
        <w:t>sprawdzenie osadzenia pokrywy polega na sprawdzeniu wysokościowym, oraz na</w:t>
      </w:r>
      <w:r>
        <w:t xml:space="preserve"> </w:t>
      </w:r>
      <w:r>
        <w:t xml:space="preserve">  sprawdzeniu stabilności (pokrywa nie może ulegać d</w:t>
      </w:r>
      <w:r>
        <w:t xml:space="preserve">rganiom podczas najeżdżania kół  </w:t>
      </w:r>
      <w:r>
        <w:t xml:space="preserve"> </w:t>
      </w:r>
      <w:r>
        <w:t xml:space="preserve">  samochodu).  Rzędne </w:t>
      </w:r>
      <w:proofErr w:type="spellStart"/>
      <w:r>
        <w:t>przekryć</w:t>
      </w:r>
      <w:proofErr w:type="spellEnd"/>
      <w:r>
        <w:t xml:space="preserve"> powinny być wykonane z dokładnością do ± 5 mm</w:t>
      </w:r>
      <w:r>
        <w:t xml:space="preserve"> </w:t>
      </w:r>
    </w:p>
    <w:p w:rsidR="00D15EA7" w:rsidRDefault="00D31D88">
      <w:pPr>
        <w:numPr>
          <w:ilvl w:val="0"/>
          <w:numId w:val="15"/>
        </w:numPr>
        <w:spacing w:after="48" w:line="272" w:lineRule="auto"/>
        <w:ind w:hanging="137"/>
      </w:pPr>
      <w:r>
        <w:t>badanie i pomiary szerokości, grubości i zagęszczenia wykonanej warstwy podłoża z kruszywa</w:t>
      </w:r>
      <w:r>
        <w:t xml:space="preserve"> </w:t>
      </w:r>
      <w:r>
        <w:t xml:space="preserve">  mineralnego lub betonu,</w:t>
      </w:r>
      <w:r>
        <w:t xml:space="preserve"> </w:t>
      </w:r>
    </w:p>
    <w:p w:rsidR="00D15EA7" w:rsidRDefault="00D31D88">
      <w:pPr>
        <w:numPr>
          <w:ilvl w:val="0"/>
          <w:numId w:val="15"/>
        </w:numPr>
        <w:ind w:hanging="137"/>
      </w:pPr>
      <w:r>
        <w:t xml:space="preserve">sprawdzenie prawidłowości </w:t>
      </w:r>
      <w:r>
        <w:t>uszczelniania prefabrykowanych,</w:t>
      </w:r>
      <w:r>
        <w:t xml:space="preserve"> </w:t>
      </w:r>
    </w:p>
    <w:p w:rsidR="00D15EA7" w:rsidRDefault="00D31D88">
      <w:pPr>
        <w:numPr>
          <w:ilvl w:val="0"/>
          <w:numId w:val="15"/>
        </w:numPr>
        <w:ind w:hanging="137"/>
      </w:pPr>
      <w:r>
        <w:t>badanie wskaźników zagęszczenia poszczególnych warstw zasypu,</w:t>
      </w:r>
      <w:r>
        <w:t xml:space="preserve"> </w:t>
      </w:r>
    </w:p>
    <w:p w:rsidR="00D15EA7" w:rsidRDefault="00D31D88">
      <w:pPr>
        <w:numPr>
          <w:ilvl w:val="0"/>
          <w:numId w:val="15"/>
        </w:numPr>
        <w:spacing w:line="319" w:lineRule="auto"/>
        <w:ind w:hanging="137"/>
      </w:pPr>
      <w:r>
        <w:lastRenderedPageBreak/>
        <w:t>sprawdzenie rzędnych posadowienia studzienek ściekowych (kratek) i pokryw włazowych,</w:t>
      </w:r>
      <w:r>
        <w:t xml:space="preserve"> </w:t>
      </w:r>
      <w:r>
        <w:t xml:space="preserve">  studzienek teletechnicznych, skrzynek zasuw gazowych i wodociągowych</w:t>
      </w:r>
      <w:r>
        <w:t xml:space="preserve"> </w:t>
      </w:r>
      <w:r>
        <w:t>- sp</w:t>
      </w:r>
      <w:r>
        <w:t>rawdzenie zabezpieczenia przed korozją.</w:t>
      </w:r>
      <w:r>
        <w:t xml:space="preserve"> </w:t>
      </w:r>
    </w:p>
    <w:p w:rsidR="00D15EA7" w:rsidRDefault="00D31D88">
      <w:pPr>
        <w:ind w:left="-5"/>
      </w:pPr>
      <w:r>
        <w:t>6.2.3. Dopuszczalne tolerancje i wymagania</w:t>
      </w:r>
      <w:r>
        <w:t xml:space="preserve"> </w:t>
      </w:r>
    </w:p>
    <w:p w:rsidR="00D15EA7" w:rsidRDefault="00D31D88">
      <w:pPr>
        <w:spacing w:after="0" w:line="320" w:lineRule="auto"/>
        <w:ind w:left="-5" w:right="590"/>
      </w:pPr>
      <w:r>
        <w:t>6.2.3.1. Regulacja urządzeń podziemnych (studzienek wpustów deszczowych,</w:t>
      </w:r>
      <w:r>
        <w:t xml:space="preserve"> </w:t>
      </w:r>
      <w:r>
        <w:t>studzienek rewizyjnych, zaworów gazowych i wodociągowych oraz studzienek</w:t>
      </w:r>
      <w:r>
        <w:t xml:space="preserve"> </w:t>
      </w:r>
      <w:r>
        <w:t>teletechnicznych)</w:t>
      </w:r>
      <w:r>
        <w:t xml:space="preserve"> </w:t>
      </w:r>
    </w:p>
    <w:p w:rsidR="00D15EA7" w:rsidRDefault="00D31D88">
      <w:pPr>
        <w:spacing w:after="3" w:line="317" w:lineRule="auto"/>
        <w:ind w:left="-5"/>
      </w:pPr>
      <w:r>
        <w:t>Kontroli podlega stabilność i wysokość wyregulowanych studzienek, oraz jakość wykonanych</w:t>
      </w:r>
      <w:r>
        <w:t xml:space="preserve"> </w:t>
      </w:r>
      <w:r>
        <w:t>elementów dystansowych.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16"/>
        </w:numPr>
        <w:ind w:hanging="246"/>
      </w:pPr>
      <w:r>
        <w:t>OBMIAR ROBÓT</w:t>
      </w:r>
      <w:r>
        <w:t xml:space="preserve"> </w:t>
      </w:r>
    </w:p>
    <w:p w:rsidR="00D15EA7" w:rsidRDefault="00D31D88">
      <w:pPr>
        <w:numPr>
          <w:ilvl w:val="1"/>
          <w:numId w:val="16"/>
        </w:numPr>
        <w:ind w:hanging="430"/>
      </w:pPr>
      <w:r>
        <w:t>Ogólne zasady obmiaru robót</w:t>
      </w:r>
      <w:r>
        <w:t xml:space="preserve"> </w:t>
      </w:r>
    </w:p>
    <w:p w:rsidR="00D15EA7" w:rsidRDefault="00D31D88">
      <w:pPr>
        <w:ind w:left="-5"/>
      </w:pPr>
      <w:r>
        <w:t xml:space="preserve"> Ogólne zasady obmiaru robót podano w ST D-M-00.00.00 „Wymagania ogólne" pkt 7.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1"/>
          <w:numId w:val="16"/>
        </w:numPr>
        <w:ind w:hanging="430"/>
      </w:pPr>
      <w:r>
        <w:t>Jednostka obmiarowa</w:t>
      </w:r>
      <w:r>
        <w:t xml:space="preserve"> </w:t>
      </w:r>
    </w:p>
    <w:p w:rsidR="00D15EA7" w:rsidRDefault="00D31D88">
      <w:pPr>
        <w:ind w:left="-5"/>
      </w:pPr>
      <w:r>
        <w:t>Jednostką obmiarową dla regulacji studzienek, kratek ściekowych/wpustowych jest - szt.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16"/>
        </w:numPr>
        <w:ind w:hanging="246"/>
      </w:pPr>
      <w:r>
        <w:t>ODBIÓR ROBÓT</w:t>
      </w:r>
      <w:r>
        <w:t xml:space="preserve"> </w:t>
      </w:r>
    </w:p>
    <w:p w:rsidR="00D15EA7" w:rsidRDefault="00D31D88">
      <w:pPr>
        <w:numPr>
          <w:ilvl w:val="1"/>
          <w:numId w:val="16"/>
        </w:numPr>
        <w:ind w:hanging="430"/>
      </w:pPr>
      <w:r>
        <w:t>Ogólne zasady odbioru robót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>Ogólne zasady odbioru robót podano w ST D-00.00.00 „Wymagania ogólne" pkt 8. Roboty</w:t>
      </w:r>
      <w:r>
        <w:t xml:space="preserve"> </w:t>
      </w:r>
      <w:r>
        <w:t>uznaje się za wyko</w:t>
      </w:r>
      <w:r>
        <w:t>nane zgodnie z dokumentacją projektową, ST i wymaganiami Inspektor</w:t>
      </w:r>
      <w:r w:rsidR="00B508A7">
        <w:t>a</w:t>
      </w:r>
      <w:r>
        <w:t xml:space="preserve"> Nadzoru</w:t>
      </w:r>
      <w:r>
        <w:t>, jeżeli wszystkie pomiary i badania z zachowaniem tolerancji wg pkt 6 dały wyniki pozytywne.</w:t>
      </w:r>
      <w:r>
        <w:t xml:space="preserve"> </w:t>
      </w:r>
    </w:p>
    <w:p w:rsidR="00D15EA7" w:rsidRDefault="00D31D88">
      <w:pPr>
        <w:numPr>
          <w:ilvl w:val="1"/>
          <w:numId w:val="16"/>
        </w:numPr>
        <w:ind w:hanging="430"/>
      </w:pPr>
      <w:r>
        <w:t>Odbiór robót zanikających i ulegających zakryciu</w:t>
      </w:r>
      <w:r>
        <w:t xml:space="preserve"> </w:t>
      </w:r>
    </w:p>
    <w:p w:rsidR="00D15EA7" w:rsidRDefault="00D31D88">
      <w:pPr>
        <w:spacing w:after="0" w:line="320" w:lineRule="auto"/>
        <w:ind w:left="-5" w:right="358"/>
      </w:pPr>
      <w:r>
        <w:t>8.2.1 Regulacja urządzeń podziemnyc</w:t>
      </w:r>
      <w:r>
        <w:t>h (studzienek wpustów deszczowych i studzienek</w:t>
      </w:r>
      <w:r>
        <w:t xml:space="preserve"> </w:t>
      </w:r>
      <w:r>
        <w:t>rewizyjnych, zaworów gazowych i wodociągowych oraz studzienek teletechnicznych)</w:t>
      </w:r>
      <w:r>
        <w:t xml:space="preserve"> </w:t>
      </w:r>
      <w:r>
        <w:t>Odbiór robót zanikających obejmuje:</w:t>
      </w:r>
      <w:r>
        <w:t xml:space="preserve"> </w:t>
      </w:r>
    </w:p>
    <w:p w:rsidR="00D15EA7" w:rsidRDefault="00D31D88">
      <w:pPr>
        <w:ind w:left="-5"/>
      </w:pPr>
      <w:r>
        <w:t>a) regulacja studzienek wpustów deszczowych i studzienek rewizyjnych:</w:t>
      </w:r>
      <w:r>
        <w:t xml:space="preserve"> </w:t>
      </w:r>
    </w:p>
    <w:p w:rsidR="00D15EA7" w:rsidRDefault="00D31D88">
      <w:pPr>
        <w:spacing w:after="0" w:line="320" w:lineRule="auto"/>
        <w:ind w:left="-5" w:right="529"/>
      </w:pPr>
      <w:r>
        <w:t xml:space="preserve">   - </w:t>
      </w:r>
      <w:r>
        <w:t>jakość wbudowanych elementów (wylewek, podmurówek bądź kręgów betonowych),</w:t>
      </w:r>
      <w:r>
        <w:t xml:space="preserve"> </w:t>
      </w:r>
      <w:r>
        <w:t>b) regulacja skrzynek zaworów gazowych i wodociągowych – cegła klinkierowa</w:t>
      </w:r>
      <w:r>
        <w:t xml:space="preserve"> </w:t>
      </w:r>
    </w:p>
    <w:p w:rsidR="00D15EA7" w:rsidRDefault="00D31D88">
      <w:pPr>
        <w:spacing w:after="0" w:line="320" w:lineRule="auto"/>
        <w:ind w:left="-5"/>
      </w:pPr>
      <w:r>
        <w:t>c) regulacja studzienek teletechnicznych – sprawdzenie zamontowanych elementów</w:t>
      </w:r>
      <w:r>
        <w:t xml:space="preserve"> </w:t>
      </w:r>
      <w:r>
        <w:t>prefabrykowanych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17"/>
        </w:numPr>
        <w:ind w:hanging="247"/>
      </w:pPr>
      <w:r>
        <w:t>PODSTA</w:t>
      </w:r>
      <w:r>
        <w:t>WA PŁATNOŚCI</w:t>
      </w:r>
      <w:r>
        <w:t xml:space="preserve"> </w:t>
      </w:r>
    </w:p>
    <w:p w:rsidR="00D15EA7" w:rsidRDefault="00D31D88">
      <w:pPr>
        <w:ind w:left="-5"/>
      </w:pPr>
      <w:r>
        <w:t>9.1. Ogólne ustalenia dotyczące podstawy płatności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>Ogólne ustalenia dotyczące podstawy płatności podano w ST D-00.00.00 „Wymagania ogólne" pkt 9. Podstawą płatności są wykonane i odebrane roboty w ilości zgodnej z dokumentacją projektową, ST</w:t>
      </w:r>
      <w:r>
        <w:t xml:space="preserve"> lub wskazaniami Inspektor</w:t>
      </w:r>
      <w:r w:rsidR="00B508A7">
        <w:t>a</w:t>
      </w:r>
      <w:r>
        <w:t xml:space="preserve"> Nadzoru</w:t>
      </w:r>
      <w:r>
        <w:t>.</w:t>
      </w:r>
      <w:r>
        <w:t xml:space="preserve"> </w:t>
      </w:r>
    </w:p>
    <w:p w:rsidR="00D15EA7" w:rsidRDefault="00D31D88">
      <w:pPr>
        <w:ind w:left="-5"/>
      </w:pPr>
      <w:r>
        <w:t>Cena obejmuje:</w:t>
      </w:r>
      <w:r>
        <w:t xml:space="preserve"> </w:t>
      </w:r>
    </w:p>
    <w:p w:rsidR="00D15EA7" w:rsidRDefault="00D31D88">
      <w:pPr>
        <w:spacing w:after="48" w:line="272" w:lineRule="auto"/>
        <w:ind w:left="-5"/>
        <w:jc w:val="both"/>
      </w:pPr>
      <w:r>
        <w:t>Płatność za 1 [szt.] będzie przyjęta na podstawie obmiaru. Cena Jednostkowa wykonanej regulacji obejmuje:</w:t>
      </w:r>
      <w:r>
        <w:t xml:space="preserve"> </w:t>
      </w:r>
      <w:r>
        <w:t>- oznakowanie robót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zdjęcie przykrycia,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rozebranie uszkodzonej górnej części urządzenia obceg</w:t>
      </w:r>
      <w:r>
        <w:t>o,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odkucie uszkodzonej nawierzchni i obudowy wokół urządzenia,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zebranie i odrzucenie gruzu na chodnik,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 xml:space="preserve">wykonanie deskowania,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spacing w:after="0" w:line="259" w:lineRule="auto"/>
        <w:ind w:left="0" w:firstLine="0"/>
      </w:pPr>
      <w:r>
        <w:t xml:space="preserve"> </w:t>
      </w:r>
    </w:p>
    <w:p w:rsidR="00D15EA7" w:rsidRDefault="00B508A7" w:rsidP="00B508A7">
      <w:pPr>
        <w:spacing w:after="64" w:line="259" w:lineRule="auto"/>
        <w:ind w:left="0" w:firstLine="0"/>
      </w:pPr>
      <w:r>
        <w:lastRenderedPageBreak/>
        <w:t xml:space="preserve">- </w:t>
      </w:r>
      <w:r w:rsidR="00D31D88">
        <w:t>wytworzenie mieszanki betonowej B-20,</w:t>
      </w:r>
      <w:r w:rsidR="00D31D88"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ułożenie i zagęszczenie betonu oraz pielęgnacja,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rozebranie deskowania,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przygotowanie zaprawy cementowej,</w:t>
      </w:r>
      <w:r>
        <w:t xml:space="preserve"> </w:t>
      </w:r>
    </w:p>
    <w:p w:rsidR="00D15EA7" w:rsidRDefault="00D31D88">
      <w:pPr>
        <w:numPr>
          <w:ilvl w:val="0"/>
          <w:numId w:val="18"/>
        </w:numPr>
        <w:spacing w:after="0" w:line="320" w:lineRule="auto"/>
        <w:ind w:hanging="137"/>
      </w:pPr>
      <w:r>
        <w:t>zamontowanie elementów studni, kratek ściekowych, zaworów, studni</w:t>
      </w:r>
      <w:r>
        <w:t xml:space="preserve"> </w:t>
      </w:r>
      <w:r>
        <w:t xml:space="preserve">   telekomunikacyjnych do rzędnych projektowanej nawierzchni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osadzenie przykrycia na zaprawie cementowej,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montaż ram i pokryw ciężkich dla studzienek tel</w:t>
      </w:r>
      <w:r>
        <w:t>ekomunikacyjnych,</w:t>
      </w:r>
      <w:r>
        <w:t xml:space="preserve"> </w:t>
      </w:r>
    </w:p>
    <w:p w:rsidR="00D15EA7" w:rsidRDefault="00D31D88">
      <w:pPr>
        <w:numPr>
          <w:ilvl w:val="0"/>
          <w:numId w:val="18"/>
        </w:numPr>
        <w:ind w:hanging="137"/>
      </w:pPr>
      <w:r>
        <w:t>wywóz gruzu, oczyszczenie miejsca robót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numPr>
          <w:ilvl w:val="0"/>
          <w:numId w:val="19"/>
        </w:numPr>
        <w:ind w:hanging="370"/>
      </w:pPr>
      <w:r>
        <w:t>PRZEPISY ZWIĄZANE</w:t>
      </w: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ind w:left="-5"/>
      </w:pPr>
      <w:r>
        <w:t>10.1. Normy</w:t>
      </w:r>
      <w:r>
        <w:t xml:space="preserve"> </w:t>
      </w:r>
    </w:p>
    <w:p w:rsidR="00D15EA7" w:rsidRDefault="00D31D88">
      <w:pPr>
        <w:ind w:left="-5"/>
      </w:pPr>
      <w:r>
        <w:t>1 .PN-B-06712 Kruszywa mineralne do betonu</w:t>
      </w:r>
      <w:r>
        <w:t xml:space="preserve"> </w:t>
      </w:r>
    </w:p>
    <w:p w:rsidR="00D15EA7" w:rsidRDefault="00D31D88">
      <w:pPr>
        <w:ind w:left="-5"/>
      </w:pPr>
      <w:r>
        <w:t>2.PN-B-06751 Wyroby kanalizacyjne kamionkowe. Rury i kształtki. Wymagania i badania</w:t>
      </w:r>
      <w:r>
        <w:t xml:space="preserve"> </w:t>
      </w:r>
    </w:p>
    <w:p w:rsidR="00D15EA7" w:rsidRDefault="00D31D88">
      <w:pPr>
        <w:ind w:left="-5"/>
      </w:pPr>
      <w:r>
        <w:t>3.PN-B-11111 Kruszywa mineralne</w:t>
      </w:r>
      <w:r>
        <w:t>. Kruszywa naturalne do nawierzchni drogowych. Żwir i mieszanka</w:t>
      </w:r>
      <w:r>
        <w:t xml:space="preserve"> </w:t>
      </w:r>
    </w:p>
    <w:p w:rsidR="00D15EA7" w:rsidRDefault="00D31D88">
      <w:pPr>
        <w:ind w:left="-5"/>
      </w:pPr>
      <w:r>
        <w:t>4.PN-B-11112 Kruszywa mineralne. Kruszywa łamane do nawierzchni drogowych</w:t>
      </w:r>
      <w:r>
        <w:t xml:space="preserve"> </w:t>
      </w:r>
    </w:p>
    <w:p w:rsidR="00D15EA7" w:rsidRDefault="00D31D88">
      <w:pPr>
        <w:ind w:left="-5"/>
      </w:pPr>
      <w:r>
        <w:t>5.PN-B-12037 Cegła pełna wypalana z gliny - kanalizacyjna</w:t>
      </w:r>
      <w:r>
        <w:t xml:space="preserve"> </w:t>
      </w:r>
    </w:p>
    <w:p w:rsidR="00D15EA7" w:rsidRDefault="00D31D88">
      <w:pPr>
        <w:ind w:left="-5"/>
      </w:pPr>
      <w:r>
        <w:t>6.PN-B-12751 Kamionkowe rury i kształtki kanalizacyjne. K</w:t>
      </w:r>
      <w:r>
        <w:t>ształty i wymiary</w:t>
      </w:r>
      <w:r>
        <w:t xml:space="preserve"> </w:t>
      </w:r>
    </w:p>
    <w:p w:rsidR="00D15EA7" w:rsidRDefault="00D31D88">
      <w:pPr>
        <w:ind w:left="-5"/>
      </w:pPr>
      <w:r>
        <w:t>7.PN-B-14501 Zaprawy budowlane zwykłe</w:t>
      </w:r>
      <w:r>
        <w:t xml:space="preserve"> </w:t>
      </w:r>
    </w:p>
    <w:p w:rsidR="00D15EA7" w:rsidRDefault="00D31D88">
      <w:pPr>
        <w:ind w:left="-5"/>
      </w:pPr>
      <w:r>
        <w:t>8.PN-C-96177 Lepik asfaltowy bez wypełniaczy stosowany na gorąco</w:t>
      </w:r>
      <w:r>
        <w:t xml:space="preserve"> </w:t>
      </w:r>
    </w:p>
    <w:p w:rsidR="00D15EA7" w:rsidRDefault="00D31D88">
      <w:pPr>
        <w:ind w:left="-5"/>
      </w:pPr>
      <w:r>
        <w:t>9.PN-H-74051-00 Włazy kanałowe. Ogólne wymagania i badania</w:t>
      </w:r>
      <w:r>
        <w:t xml:space="preserve"> </w:t>
      </w:r>
    </w:p>
    <w:p w:rsidR="00D15EA7" w:rsidRDefault="00D31D88">
      <w:pPr>
        <w:ind w:left="-5"/>
      </w:pPr>
      <w:r>
        <w:t>10.PN-H-74051-01 Włazy kanałowe. Klasa A (włazy typu lekkiego)</w:t>
      </w:r>
      <w:r>
        <w:t xml:space="preserve"> </w:t>
      </w:r>
    </w:p>
    <w:p w:rsidR="00D15EA7" w:rsidRDefault="00D31D88">
      <w:pPr>
        <w:ind w:left="-5"/>
      </w:pPr>
      <w:r>
        <w:t>11 .PN-H</w:t>
      </w:r>
      <w:r>
        <w:t>-74051-02 Włazy kanałowe. Klasy B, C, D (włazy typu ciężkiego)</w:t>
      </w:r>
      <w:r>
        <w:t xml:space="preserve"> </w:t>
      </w:r>
    </w:p>
    <w:p w:rsidR="00D15EA7" w:rsidRDefault="00D31D88">
      <w:pPr>
        <w:ind w:left="-5"/>
      </w:pPr>
      <w:r>
        <w:t>12.PN-H-74080-01 Skrzynki żeliwne wpustów deszczowych. Wymagania i badania</w:t>
      </w:r>
      <w:r>
        <w:t xml:space="preserve"> </w:t>
      </w:r>
    </w:p>
    <w:p w:rsidR="00D15EA7" w:rsidRDefault="00D31D88">
      <w:pPr>
        <w:ind w:left="-5"/>
      </w:pPr>
      <w:r>
        <w:t>13.PN-H-74080-04 Skrzynki żeliwne wpustów deszczowych. Klasa C</w:t>
      </w:r>
      <w:r>
        <w:t xml:space="preserve"> </w:t>
      </w:r>
    </w:p>
    <w:p w:rsidR="00D15EA7" w:rsidRDefault="00D31D88">
      <w:pPr>
        <w:ind w:left="-5"/>
      </w:pPr>
      <w:r>
        <w:t>14.PN-H-</w:t>
      </w:r>
      <w:r>
        <w:t>74086 Stopnie żeliwne do studzienek kontrolnych</w:t>
      </w:r>
      <w:r>
        <w:t xml:space="preserve"> </w:t>
      </w:r>
    </w:p>
    <w:p w:rsidR="00D15EA7" w:rsidRDefault="00D31D88">
      <w:pPr>
        <w:ind w:left="-5"/>
      </w:pPr>
      <w:r>
        <w:t>15.PN-H-74101 Żeliwne rury ciśnieniowe do połączeń sztywnych</w:t>
      </w:r>
      <w:r>
        <w:t xml:space="preserve"> </w:t>
      </w:r>
    </w:p>
    <w:p w:rsidR="00D15EA7" w:rsidRDefault="00D31D88">
      <w:pPr>
        <w:ind w:left="-5"/>
      </w:pPr>
      <w:r>
        <w:t>16.BN-88/6731-08 Cement. Transport i przechowywanie</w:t>
      </w:r>
      <w:r>
        <w:t xml:space="preserve"> </w:t>
      </w:r>
    </w:p>
    <w:p w:rsidR="00B508A7" w:rsidRDefault="00D31D88" w:rsidP="00B508A7">
      <w:pPr>
        <w:ind w:left="-5"/>
      </w:pPr>
      <w:r>
        <w:t xml:space="preserve">17.BN-62/6738-03,04, 07 B </w:t>
      </w:r>
      <w:proofErr w:type="spellStart"/>
      <w:r>
        <w:t>eton</w:t>
      </w:r>
      <w:proofErr w:type="spellEnd"/>
      <w:r>
        <w:t xml:space="preserve"> hydrotechniczny </w:t>
      </w:r>
    </w:p>
    <w:p w:rsidR="00D15EA7" w:rsidRDefault="00D31D88" w:rsidP="00B508A7">
      <w:pPr>
        <w:ind w:left="-5"/>
      </w:pPr>
      <w:r>
        <w:t>1</w:t>
      </w:r>
      <w:r>
        <w:t>8. BN-86/8971-06.00, 01 Rury bezciśnieniowe</w:t>
      </w:r>
      <w:r>
        <w:t xml:space="preserve"> </w:t>
      </w:r>
    </w:p>
    <w:p w:rsidR="00D15EA7" w:rsidRDefault="00D31D88">
      <w:pPr>
        <w:ind w:left="-5"/>
      </w:pPr>
      <w:r>
        <w:t xml:space="preserve">  .  Kielichowe rury betonowe i żelbetowe „</w:t>
      </w:r>
      <w:proofErr w:type="spellStart"/>
      <w:r>
        <w:t>Wipro</w:t>
      </w:r>
      <w:proofErr w:type="spellEnd"/>
      <w:r>
        <w:t xml:space="preserve">” </w:t>
      </w:r>
    </w:p>
    <w:p w:rsidR="00D15EA7" w:rsidRDefault="00D31D88" w:rsidP="00B508A7">
      <w:pPr>
        <w:spacing w:after="64" w:line="259" w:lineRule="auto"/>
        <w:ind w:left="0" w:firstLine="0"/>
      </w:pPr>
      <w:r>
        <w:t xml:space="preserve"> </w:t>
      </w:r>
      <w:r>
        <w:t>19.BN-86/8971-06.02 Rury bezciśnieniowe. Rury betonowe i żelbetowe</w:t>
      </w:r>
      <w:r>
        <w:t xml:space="preserve"> </w:t>
      </w:r>
    </w:p>
    <w:p w:rsidR="00D15EA7" w:rsidRDefault="00D31D88">
      <w:pPr>
        <w:ind w:left="-5"/>
      </w:pPr>
      <w:r>
        <w:t>20.BN-86/8971-08 Prefabrykaty budowlane z betonu. Kręgi betonowe i żelbetowe.</w:t>
      </w:r>
      <w:r>
        <w:t xml:space="preserve"> </w:t>
      </w:r>
    </w:p>
    <w:p w:rsidR="00D15EA7" w:rsidRDefault="00D31D88">
      <w:pPr>
        <w:ind w:left="-5"/>
      </w:pPr>
      <w:r>
        <w:t>10.2. Inne dokumenty</w:t>
      </w:r>
      <w:r>
        <w:t xml:space="preserve"> </w:t>
      </w:r>
    </w:p>
    <w:p w:rsidR="00D15EA7" w:rsidRDefault="00D31D88">
      <w:pPr>
        <w:numPr>
          <w:ilvl w:val="0"/>
          <w:numId w:val="20"/>
        </w:numPr>
        <w:spacing w:after="0" w:line="320" w:lineRule="auto"/>
        <w:ind w:hanging="368"/>
      </w:pPr>
      <w:r>
        <w:t>Instrukcja zabezpieczania przed korozją konstrukcji betonowych opracowana przez Instytut</w:t>
      </w:r>
      <w:r>
        <w:t xml:space="preserve"> </w:t>
      </w:r>
      <w:r>
        <w:t>Techniki Budowlanej - Warszawa 1986 r.</w:t>
      </w:r>
      <w:r>
        <w:t xml:space="preserve"> </w:t>
      </w:r>
    </w:p>
    <w:p w:rsidR="00D15EA7" w:rsidRDefault="00D31D88">
      <w:pPr>
        <w:numPr>
          <w:ilvl w:val="0"/>
          <w:numId w:val="20"/>
        </w:numPr>
        <w:spacing w:after="48" w:line="272" w:lineRule="auto"/>
        <w:ind w:hanging="368"/>
      </w:pPr>
      <w:r>
        <w:t>Katalog budownictwa KB4-4.12.1.(6) Studzienki połączeniowe (lipiec 1980) KB4-4.12.1.(7) Studzienki przelotowe (lipiec 1980) KB4</w:t>
      </w:r>
      <w:r>
        <w:t>-4.12.1.(8) Studzienki spadowe (lipiec 1980) KB44.12.1.(11) Studzienki ślepe (lipiec 1980) KB4-3.3.1.10.(1) Studzienki ściekowe do odwodnienia dróg (październik 1983) KB1-22.2.6.(6) Kręgi betonowe średnicy 50 cm; wysokości 30 lub 60 cm</w:t>
      </w:r>
      <w:r>
        <w:t xml:space="preserve"> </w:t>
      </w:r>
    </w:p>
    <w:p w:rsidR="00D15EA7" w:rsidRDefault="00D31D88">
      <w:pPr>
        <w:numPr>
          <w:ilvl w:val="0"/>
          <w:numId w:val="20"/>
        </w:numPr>
        <w:ind w:hanging="368"/>
      </w:pPr>
      <w:r>
        <w:t>„Katalog powtarzaln</w:t>
      </w:r>
      <w:r>
        <w:t>ych elementów drogowych”. „</w:t>
      </w:r>
      <w:proofErr w:type="spellStart"/>
      <w:r>
        <w:t>Transprojekt</w:t>
      </w:r>
      <w:proofErr w:type="spellEnd"/>
      <w:r>
        <w:t>” - Warszawa, 1979-1982 r.</w:t>
      </w:r>
      <w:r>
        <w:t xml:space="preserve"> </w:t>
      </w:r>
    </w:p>
    <w:p w:rsidR="00D15EA7" w:rsidRDefault="00D31D88">
      <w:pPr>
        <w:numPr>
          <w:ilvl w:val="0"/>
          <w:numId w:val="20"/>
        </w:numPr>
        <w:ind w:hanging="368"/>
      </w:pPr>
      <w:r>
        <w:t>Tymczasowa instrukcja projektowania i budowy przewodów kanalizacyjnych z rur „</w:t>
      </w:r>
      <w:proofErr w:type="spellStart"/>
      <w:r>
        <w:t>Wipro</w:t>
      </w:r>
      <w:proofErr w:type="spellEnd"/>
      <w:r>
        <w:t>”, Centrum Techniki Komunalnej, 1978 r.</w:t>
      </w:r>
      <w:r>
        <w:t xml:space="preserve"> </w:t>
      </w:r>
    </w:p>
    <w:p w:rsidR="00D15EA7" w:rsidRDefault="00D31D88">
      <w:pPr>
        <w:numPr>
          <w:ilvl w:val="0"/>
          <w:numId w:val="20"/>
        </w:numPr>
        <w:spacing w:after="0" w:line="320" w:lineRule="auto"/>
        <w:ind w:hanging="368"/>
      </w:pPr>
      <w:r>
        <w:lastRenderedPageBreak/>
        <w:t>Wytyczne eksploatacyjne do projektowania sieci i urządzeń sieciow</w:t>
      </w:r>
      <w:r>
        <w:t>ych, wodociągowych i</w:t>
      </w:r>
      <w:r>
        <w:t xml:space="preserve"> </w:t>
      </w:r>
      <w:r>
        <w:t>kanalizacyjnych, BPC WiK „</w:t>
      </w:r>
      <w:proofErr w:type="spellStart"/>
      <w:r>
        <w:t>Cewok</w:t>
      </w:r>
      <w:proofErr w:type="spellEnd"/>
      <w:r>
        <w:t xml:space="preserve">” i BPBBO </w:t>
      </w:r>
      <w:proofErr w:type="spellStart"/>
      <w:r>
        <w:t>Miastoprojekt</w:t>
      </w:r>
      <w:proofErr w:type="spellEnd"/>
      <w:r>
        <w:t>- Warszawa, zaakceptowane i</w:t>
      </w:r>
      <w:r>
        <w:t xml:space="preserve"> </w:t>
      </w:r>
      <w:r>
        <w:t>zalecone do stosowania przez Zespół Doradczy ds. procesu inwestycyjnego powołany przez</w:t>
      </w:r>
      <w:r>
        <w:t xml:space="preserve"> </w:t>
      </w:r>
      <w:r>
        <w:t>Prezydenta m.st. Warszawy - sierpień 1984 r.</w:t>
      </w: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4" w:line="259" w:lineRule="auto"/>
        <w:ind w:left="283" w:firstLine="0"/>
      </w:pPr>
      <w:r>
        <w:t xml:space="preserve"> </w:t>
      </w:r>
    </w:p>
    <w:p w:rsidR="00D15EA7" w:rsidRDefault="00D31D88">
      <w:pPr>
        <w:spacing w:after="160" w:line="259" w:lineRule="auto"/>
        <w:ind w:left="283" w:firstLine="0"/>
      </w:pPr>
      <w:r>
        <w:t xml:space="preserve"> </w:t>
      </w:r>
    </w:p>
    <w:p w:rsidR="00D15EA7" w:rsidRDefault="00D31D88">
      <w:pPr>
        <w:spacing w:after="0" w:line="259" w:lineRule="auto"/>
        <w:ind w:left="0" w:firstLine="0"/>
      </w:pPr>
      <w:r>
        <w:rPr>
          <w:color w:val="000099"/>
          <w:sz w:val="32"/>
        </w:rP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spacing w:after="64" w:line="259" w:lineRule="auto"/>
        <w:ind w:left="0" w:firstLine="0"/>
      </w:pPr>
      <w:r>
        <w:t xml:space="preserve"> </w:t>
      </w:r>
    </w:p>
    <w:p w:rsidR="00D15EA7" w:rsidRDefault="00D31D88">
      <w:pPr>
        <w:spacing w:after="0" w:line="259" w:lineRule="auto"/>
        <w:ind w:left="720" w:firstLine="0"/>
      </w:pPr>
      <w:r>
        <w:t xml:space="preserve"> </w:t>
      </w:r>
    </w:p>
    <w:sectPr w:rsidR="00D15EA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7" w:right="1151" w:bottom="713" w:left="1418" w:header="430" w:footer="85" w:gutter="0"/>
      <w:pgNumType w:start="48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88" w:rsidRDefault="00D31D88">
      <w:pPr>
        <w:spacing w:after="0" w:line="240" w:lineRule="auto"/>
      </w:pPr>
      <w:r>
        <w:separator/>
      </w:r>
    </w:p>
  </w:endnote>
  <w:endnote w:type="continuationSeparator" w:id="0">
    <w:p w:rsidR="00D31D88" w:rsidRDefault="00D3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A7" w:rsidRDefault="00D31D88">
    <w:pPr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9144</wp:posOffset>
              </wp:positionH>
              <wp:positionV relativeFrom="page">
                <wp:posOffset>10378437</wp:posOffset>
              </wp:positionV>
              <wp:extent cx="7539228" cy="168435"/>
              <wp:effectExtent l="0" t="0" r="0" b="0"/>
              <wp:wrapSquare wrapText="bothSides"/>
              <wp:docPr id="7968" name="Group 7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228" cy="168435"/>
                        <a:chOff x="0" y="0"/>
                        <a:chExt cx="7539228" cy="168435"/>
                      </a:xfrm>
                    </wpg:grpSpPr>
                    <wps:wsp>
                      <wps:cNvPr id="7971" name="Rectangle 7971"/>
                      <wps:cNvSpPr/>
                      <wps:spPr>
                        <a:xfrm>
                          <a:off x="6725608" y="11797"/>
                          <a:ext cx="311043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5EA7" w:rsidRDefault="00D31D8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B8B8B"/>
                              </w:rPr>
                              <w:fldChar w:fldCharType="begin"/>
                            </w:r>
                            <w:r>
                              <w:rPr>
                                <w:color w:val="8B8B8B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B8B8B"/>
                              </w:rPr>
                              <w:fldChar w:fldCharType="separate"/>
                            </w:r>
                            <w:r>
                              <w:rPr>
                                <w:color w:val="8B8B8B"/>
                              </w:rPr>
                              <w:t>488</w:t>
                            </w:r>
                            <w:r>
                              <w:rPr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72" name="Rectangle 7972"/>
                      <wps:cNvSpPr/>
                      <wps:spPr>
                        <a:xfrm>
                          <a:off x="6958773" y="11797"/>
                          <a:ext cx="51840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5EA7" w:rsidRDefault="00D31D8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69" name="Shape 7969"/>
                      <wps:cNvSpPr/>
                      <wps:spPr>
                        <a:xfrm>
                          <a:off x="6763512" y="0"/>
                          <a:ext cx="775716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716" h="146303">
                              <a:moveTo>
                                <a:pt x="775716" y="146303"/>
                              </a:moveTo>
                              <a:lnTo>
                                <a:pt x="388620" y="146303"/>
                              </a:lnTo>
                              <a:lnTo>
                                <a:pt x="3886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70" name="Shape 7970"/>
                      <wps:cNvSpPr/>
                      <wps:spPr>
                        <a:xfrm>
                          <a:off x="0" y="0"/>
                          <a:ext cx="6763512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512" h="146303">
                              <a:moveTo>
                                <a:pt x="0" y="146303"/>
                              </a:moveTo>
                              <a:lnTo>
                                <a:pt x="6545581" y="146303"/>
                              </a:lnTo>
                              <a:lnTo>
                                <a:pt x="6545581" y="0"/>
                              </a:lnTo>
                              <a:lnTo>
                                <a:pt x="6763512" y="0"/>
                              </a:lnTo>
                            </a:path>
                          </a:pathLst>
                        </a:custGeom>
                        <a:ln w="9144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968" o:spid="_x0000_s1026" style="position:absolute;margin-left:.7pt;margin-top:817.2pt;width:593.65pt;height:13.25pt;z-index:251658240;mso-position-horizontal-relative:page;mso-position-vertical-relative:page" coordsize="75392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">
              <v:rect id="Rectangle 7971" o:spid="_x0000_s1027" style="position:absolute;left:67256;top:117;width:3110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Q48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4P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Q48YAAADdAAAADwAAAAAAAAAAAAAAAACYAgAAZHJz&#10;L2Rvd25yZXYueG1sUEsFBgAAAAAEAAQA9QAAAIsDAAAAAA==&#10;" filled="f" stroked="f">
                <v:textbox inset="0,0,0,0">
                  <w:txbxContent>
                    <w:p w:rsidR="00D15EA7" w:rsidRDefault="00D31D8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B8B8B"/>
                        </w:rPr>
                        <w:fldChar w:fldCharType="begin"/>
                      </w:r>
                      <w:r>
                        <w:rPr>
                          <w:color w:val="8B8B8B"/>
                        </w:rPr>
                        <w:instrText xml:space="preserve"> PAGE   \* MERGEFORMAT </w:instrText>
                      </w:r>
                      <w:r>
                        <w:rPr>
                          <w:color w:val="8B8B8B"/>
                        </w:rPr>
                        <w:fldChar w:fldCharType="separate"/>
                      </w:r>
                      <w:r>
                        <w:rPr>
                          <w:color w:val="8B8B8B"/>
                        </w:rPr>
                        <w:t>488</w:t>
                      </w:r>
                      <w:r>
                        <w:rPr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7972" o:spid="_x0000_s1028" style="position:absolute;left:69587;top:117;width:519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OlM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YN4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6UxQAAAN0AAAAPAAAAAAAAAAAAAAAAAJgCAABkcnMv&#10;ZG93bnJldi54bWxQSwUGAAAAAAQABAD1AAAAigMAAAAA&#10;" filled="f" stroked="f">
                <v:textbox inset="0,0,0,0">
                  <w:txbxContent>
                    <w:p w:rsidR="00D15EA7" w:rsidRDefault="00D31D88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7969" o:spid="_x0000_s1029" style="position:absolute;left:67635;width:7757;height:1463;visibility:visible;mso-wrap-style:square;v-text-anchor:top" coordsize="77571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PLsUA&#10;AADdAAAADwAAAGRycy9kb3ducmV2LnhtbESPzWrDMBCE74W8g9hAb7WcQt3EiRJCIdBDDnbqB1is&#10;re3EWjmW4p+3rwqFHoeZ+YbZHSbTioF611hWsIpiEMSl1Q1XCoqv08sahPPIGlvLpGAmB4f94mmH&#10;qbYj5zRcfCUChF2KCmrvu1RKV9Zk0EW2Iw7et+0N+iD7SuoexwA3rXyN40QabDgs1NjRR03l7fIw&#10;CvLkPDfyXpXJ2/W8xtFnWV5kSj0vp+MWhKfJ/4f/2p9awfsm2cD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Q8uxQAAAN0AAAAPAAAAAAAAAAAAAAAAAJgCAABkcnMv&#10;ZG93bnJldi54bWxQSwUGAAAAAAQABAD1AAAAigMAAAAA&#10;" path="m775716,146303r-387096,l388620,,,e" filled="f" strokecolor="#a4a4a4" strokeweight=".72pt">
                <v:stroke miterlimit="66585f" joinstyle="miter"/>
                <v:path arrowok="t" textboxrect="0,0,775716,146303"/>
              </v:shape>
              <v:shape id="Shape 7970" o:spid="_x0000_s1030" style="position:absolute;width:67635;height:1463;visibility:visible;mso-wrap-style:square;v-text-anchor:top" coordsize="6763512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5TMEA&#10;AADdAAAADwAAAGRycy9kb3ducmV2LnhtbERPy4rCMBTdC/5DuII7TVWYajWK+ACHWfnA9bW5tsXm&#10;pjTR1vn6yWLA5eG8F6vWlOJFtSssKxgNIxDEqdUFZwou5/1gCsJ5ZI2lZVLwJgerZbezwETbho/0&#10;OvlMhBB2CSrIva8SKV2ak0E3tBVx4O62NugDrDOpa2xCuCnlOIq+pMGCQ0OOFW1ySh+np1FQOcSf&#10;4/XxvdtOfjPbmJub7mOl+r12PQfhqfUf8b/7oBXEszjsD2/CE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yeUzBAAAA3QAAAA8AAAAAAAAAAAAAAAAAmAIAAGRycy9kb3du&#10;cmV2LnhtbFBLBQYAAAAABAAEAPUAAACGAwAAAAA=&#10;" path="m,146303r6545581,l6545581,r217931,e" filled="f" strokecolor="#a4a4a4" strokeweight=".72pt">
                <v:stroke miterlimit="66585f" joinstyle="miter"/>
                <v:path arrowok="t" textboxrect="0,0,6763512,146303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A7" w:rsidRDefault="00D31D88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A7" w:rsidRDefault="00D31D88">
    <w:pPr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9144</wp:posOffset>
              </wp:positionH>
              <wp:positionV relativeFrom="page">
                <wp:posOffset>10378437</wp:posOffset>
              </wp:positionV>
              <wp:extent cx="7539228" cy="168435"/>
              <wp:effectExtent l="0" t="0" r="0" b="0"/>
              <wp:wrapSquare wrapText="bothSides"/>
              <wp:docPr id="7922" name="Group 7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228" cy="168435"/>
                        <a:chOff x="0" y="0"/>
                        <a:chExt cx="7539228" cy="168435"/>
                      </a:xfrm>
                    </wpg:grpSpPr>
                    <wps:wsp>
                      <wps:cNvPr id="7925" name="Rectangle 7925"/>
                      <wps:cNvSpPr/>
                      <wps:spPr>
                        <a:xfrm>
                          <a:off x="6725608" y="11797"/>
                          <a:ext cx="311043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5EA7" w:rsidRDefault="00D31D8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8B8B8B"/>
                              </w:rPr>
                              <w:fldChar w:fldCharType="begin"/>
                            </w:r>
                            <w:r>
                              <w:rPr>
                                <w:color w:val="8B8B8B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B8B8B"/>
                              </w:rPr>
                              <w:fldChar w:fldCharType="separate"/>
                            </w:r>
                            <w:r>
                              <w:rPr>
                                <w:color w:val="8B8B8B"/>
                              </w:rPr>
                              <w:t>488</w:t>
                            </w:r>
                            <w:r>
                              <w:rPr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26" name="Rectangle 7926"/>
                      <wps:cNvSpPr/>
                      <wps:spPr>
                        <a:xfrm>
                          <a:off x="6958773" y="11797"/>
                          <a:ext cx="51840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5EA7" w:rsidRDefault="00D31D8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23" name="Shape 7923"/>
                      <wps:cNvSpPr/>
                      <wps:spPr>
                        <a:xfrm>
                          <a:off x="6763512" y="0"/>
                          <a:ext cx="775716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716" h="146303">
                              <a:moveTo>
                                <a:pt x="775716" y="146303"/>
                              </a:moveTo>
                              <a:lnTo>
                                <a:pt x="388620" y="146303"/>
                              </a:lnTo>
                              <a:lnTo>
                                <a:pt x="3886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4" name="Shape 7924"/>
                      <wps:cNvSpPr/>
                      <wps:spPr>
                        <a:xfrm>
                          <a:off x="0" y="0"/>
                          <a:ext cx="6763512" cy="146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512" h="146303">
                              <a:moveTo>
                                <a:pt x="0" y="146303"/>
                              </a:moveTo>
                              <a:lnTo>
                                <a:pt x="6545581" y="146303"/>
                              </a:lnTo>
                              <a:lnTo>
                                <a:pt x="6545581" y="0"/>
                              </a:lnTo>
                              <a:lnTo>
                                <a:pt x="6763512" y="0"/>
                              </a:lnTo>
                            </a:path>
                          </a:pathLst>
                        </a:custGeom>
                        <a:ln w="9144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922" o:spid="_x0000_s1031" style="position:absolute;margin-left:.7pt;margin-top:817.2pt;width:593.65pt;height:13.25pt;z-index:251660288;mso-position-horizontal-relative:page;mso-position-vertical-relative:page" coordsize="75392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">
              <v:rect id="Rectangle 7925" o:spid="_x0000_s1032" style="position:absolute;left:67256;top:117;width:3110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5/c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8ns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L5/cYAAADdAAAADwAAAAAAAAAAAAAAAACYAgAAZHJz&#10;L2Rvd25yZXYueG1sUEsFBgAAAAAEAAQA9QAAAIsDAAAAAA==&#10;" filled="f" stroked="f">
                <v:textbox inset="0,0,0,0">
                  <w:txbxContent>
                    <w:p w:rsidR="00D15EA7" w:rsidRDefault="00D31D8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8B8B8B"/>
                        </w:rPr>
                        <w:fldChar w:fldCharType="begin"/>
                      </w:r>
                      <w:r>
                        <w:rPr>
                          <w:color w:val="8B8B8B"/>
                        </w:rPr>
                        <w:instrText xml:space="preserve"> PAGE   \* MERGEFORMAT </w:instrText>
                      </w:r>
                      <w:r>
                        <w:rPr>
                          <w:color w:val="8B8B8B"/>
                        </w:rPr>
                        <w:fldChar w:fldCharType="separate"/>
                      </w:r>
                      <w:r>
                        <w:rPr>
                          <w:color w:val="8B8B8B"/>
                        </w:rPr>
                        <w:t>488</w:t>
                      </w:r>
                      <w:r>
                        <w:rPr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7926" o:spid="_x0000_s1033" style="position:absolute;left:69587;top:117;width:519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nis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KP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GeKxQAAAN0AAAAPAAAAAAAAAAAAAAAAAJgCAABkcnMv&#10;ZG93bnJldi54bWxQSwUGAAAAAAQABAD1AAAAigMAAAAA&#10;" filled="f" stroked="f">
                <v:textbox inset="0,0,0,0">
                  <w:txbxContent>
                    <w:p w:rsidR="00D15EA7" w:rsidRDefault="00D31D88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7923" o:spid="_x0000_s1034" style="position:absolute;left:67635;width:7757;height:1463;visibility:visible;mso-wrap-style:square;v-text-anchor:top" coordsize="775716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BBMYA&#10;AADdAAAADwAAAGRycy9kb3ducmV2LnhtbESPzWrDMBCE74W8g9hAb7WclDqJGyWUQqCHHGwnD7BY&#10;W9uttXIsxT9vXxUKPQ4z8w2zP06mFQP1rrGsYBXFIIhLqxuuFFwvp6ctCOeRNbaWScFMDo6HxcMe&#10;U21HzmkofCUChF2KCmrvu1RKV9Zk0EW2Iw7ep+0N+iD7SuoexwA3rVzHcSINNhwWauzovabyu7gb&#10;BXlynht5q8rk5eu8xdFnWX7NlHpcTm+vIDxN/j/81/7QCja79TP8vglP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uBBMYAAADdAAAADwAAAAAAAAAAAAAAAACYAgAAZHJz&#10;L2Rvd25yZXYueG1sUEsFBgAAAAAEAAQA9QAAAIsDAAAAAA==&#10;" path="m775716,146303r-387096,l388620,,,e" filled="f" strokecolor="#a4a4a4" strokeweight=".72pt">
                <v:stroke miterlimit="66585f" joinstyle="miter"/>
                <v:path arrowok="t" textboxrect="0,0,775716,146303"/>
              </v:shape>
              <v:shape id="Shape 7924" o:spid="_x0000_s1035" style="position:absolute;width:67635;height:1463;visibility:visible;mso-wrap-style:square;v-text-anchor:top" coordsize="6763512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QUsUA&#10;AADdAAAADwAAAGRycy9kb3ducmV2LnhtbESPQWvCQBSE7wX/w/KE3urGWBqNriJaoaUno3h+Zp9J&#10;MPs2ZLdJ2l/fLRR6HGbmG2a1GUwtOmpdZVnBdBKBIM6trrhQcD4dnuYgnEfWWFsmBV/kYLMePaww&#10;1bbnI3WZL0SAsEtRQel9k0rp8pIMuoltiIN3s61BH2RbSN1iH+CmlnEUvUiDFYeFEhvalZTfs0+j&#10;oHGIH8fL/f11P/subG+ubn5IlHocD9slCE+D/w//td+0gmQRP8P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lBSxQAAAN0AAAAPAAAAAAAAAAAAAAAAAJgCAABkcnMv&#10;ZG93bnJldi54bWxQSwUGAAAAAAQABAD1AAAAigMAAAAA&#10;" path="m,146303r6545581,l6545581,r217931,e" filled="f" strokecolor="#a4a4a4" strokeweight=".72pt">
                <v:stroke miterlimit="66585f" joinstyle="miter"/>
                <v:path arrowok="t" textboxrect="0,0,6763512,146303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88" w:rsidRDefault="00D31D88">
      <w:pPr>
        <w:spacing w:after="0" w:line="240" w:lineRule="auto"/>
      </w:pPr>
      <w:r>
        <w:separator/>
      </w:r>
    </w:p>
  </w:footnote>
  <w:footnote w:type="continuationSeparator" w:id="0">
    <w:p w:rsidR="00D31D88" w:rsidRDefault="00D3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A7" w:rsidRDefault="00D31D88">
    <w:pPr>
      <w:spacing w:after="0" w:line="262" w:lineRule="auto"/>
      <w:ind w:left="0" w:firstLine="0"/>
      <w:jc w:val="center"/>
    </w:pPr>
    <w:r>
      <w:rPr>
        <w:color w:val="585858"/>
        <w:sz w:val="16"/>
      </w:rPr>
      <w:t xml:space="preserve">MODERNIZACJA DROGI POWIATOWEJ P1110R W TARNOBRZEGU- Rozbudowa ul. Mickiewicza i ul. Orląt Lwowskich w Tarnobrzegu. </w:t>
    </w:r>
    <w:r>
      <w:rPr>
        <w:color w:val="585858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A7" w:rsidRDefault="00D31D88">
    <w:pPr>
      <w:spacing w:after="0" w:line="262" w:lineRule="auto"/>
      <w:ind w:left="0" w:firstLine="0"/>
      <w:jc w:val="center"/>
    </w:pPr>
    <w:r>
      <w:rPr>
        <w:color w:val="585858"/>
        <w:sz w:val="16"/>
      </w:rPr>
      <w:t xml:space="preserve">MODERNIZACJA DROGI POWIATOWEJ P1110R W TARNOBRZEGU- Rozbudowa ul. Mickiewicza i ul. Orląt Lwowskich w Tarnobrzegu. </w:t>
    </w:r>
    <w:r>
      <w:rPr>
        <w:color w:val="585858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972"/>
    <w:multiLevelType w:val="hybridMultilevel"/>
    <w:tmpl w:val="81727518"/>
    <w:lvl w:ilvl="0" w:tplc="A948BD0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48B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6E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0C4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AD3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0F4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6A02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406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9A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C3302"/>
    <w:multiLevelType w:val="hybridMultilevel"/>
    <w:tmpl w:val="3738AFF8"/>
    <w:lvl w:ilvl="0" w:tplc="4AE0C71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3C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A2A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864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27C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A03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CB9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FB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05A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5361B"/>
    <w:multiLevelType w:val="multilevel"/>
    <w:tmpl w:val="D98667D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04BD3"/>
    <w:multiLevelType w:val="hybridMultilevel"/>
    <w:tmpl w:val="1F60FA94"/>
    <w:lvl w:ilvl="0" w:tplc="AC3CE7A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E3C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CA3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8B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8A8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25B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0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2D8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811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E0091"/>
    <w:multiLevelType w:val="hybridMultilevel"/>
    <w:tmpl w:val="B3042EBA"/>
    <w:lvl w:ilvl="0" w:tplc="04826262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2CD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499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EFC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CC6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A3B9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0E6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4F1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877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DB7F7B"/>
    <w:multiLevelType w:val="hybridMultilevel"/>
    <w:tmpl w:val="AB54463A"/>
    <w:lvl w:ilvl="0" w:tplc="B2DAD13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29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8D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E68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61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A04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C5C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E51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8D75B9"/>
    <w:multiLevelType w:val="multilevel"/>
    <w:tmpl w:val="0A06C874"/>
    <w:lvl w:ilvl="0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8B74DA"/>
    <w:multiLevelType w:val="hybridMultilevel"/>
    <w:tmpl w:val="4F0265D0"/>
    <w:lvl w:ilvl="0" w:tplc="53DC81BE">
      <w:start w:val="10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CB5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A13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ED9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8A6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0B8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96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2F6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62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6D59BF"/>
    <w:multiLevelType w:val="hybridMultilevel"/>
    <w:tmpl w:val="6DFE460A"/>
    <w:lvl w:ilvl="0" w:tplc="72464714">
      <w:start w:val="21"/>
      <w:numFmt w:val="decimal"/>
      <w:lvlText w:val="%1.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8A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85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07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AEA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EAD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5B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8E9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CF8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C460FF"/>
    <w:multiLevelType w:val="hybridMultilevel"/>
    <w:tmpl w:val="A9A8FE66"/>
    <w:lvl w:ilvl="0" w:tplc="356838F0">
      <w:start w:val="1"/>
      <w:numFmt w:val="decimal"/>
      <w:lvlText w:val="%1.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C83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823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E97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2A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034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22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EF5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E3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F36A51"/>
    <w:multiLevelType w:val="multilevel"/>
    <w:tmpl w:val="D878F99A"/>
    <w:lvl w:ilvl="0">
      <w:start w:val="6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D5403"/>
    <w:multiLevelType w:val="hybridMultilevel"/>
    <w:tmpl w:val="9B56BB10"/>
    <w:lvl w:ilvl="0" w:tplc="028AE7C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C5B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C9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83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E3F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C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E59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E63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8D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562B3B"/>
    <w:multiLevelType w:val="multilevel"/>
    <w:tmpl w:val="5A365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940E92"/>
    <w:multiLevelType w:val="hybridMultilevel"/>
    <w:tmpl w:val="761A2094"/>
    <w:lvl w:ilvl="0" w:tplc="562C541A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2AD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E2E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6ED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23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465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6A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44A8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E50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2846F4"/>
    <w:multiLevelType w:val="multilevel"/>
    <w:tmpl w:val="7EBECCD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157204"/>
    <w:multiLevelType w:val="hybridMultilevel"/>
    <w:tmpl w:val="C0CA9D40"/>
    <w:lvl w:ilvl="0" w:tplc="4F2A5DC2">
      <w:start w:val="9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E9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02B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09C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CCA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BA73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075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A73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048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F4F9A"/>
    <w:multiLevelType w:val="multilevel"/>
    <w:tmpl w:val="3B8CCF6A"/>
    <w:lvl w:ilvl="0">
      <w:start w:val="7"/>
      <w:numFmt w:val="decimal"/>
      <w:lvlText w:val="%1.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B978C7"/>
    <w:multiLevelType w:val="multilevel"/>
    <w:tmpl w:val="7A022B34"/>
    <w:lvl w:ilvl="0">
      <w:start w:val="4"/>
      <w:numFmt w:val="decimal"/>
      <w:lvlText w:val="%1.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1A2AEA"/>
    <w:multiLevelType w:val="multilevel"/>
    <w:tmpl w:val="F8E4CD1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0A06E9"/>
    <w:multiLevelType w:val="hybridMultilevel"/>
    <w:tmpl w:val="9558C610"/>
    <w:lvl w:ilvl="0" w:tplc="E1762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E8B12">
      <w:start w:val="1"/>
      <w:numFmt w:val="bullet"/>
      <w:lvlText w:val="o"/>
      <w:lvlJc w:val="left"/>
      <w:pPr>
        <w:ind w:left="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F072">
      <w:start w:val="1"/>
      <w:numFmt w:val="bullet"/>
      <w:lvlText w:val="▪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CAC74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A4A4A">
      <w:start w:val="1"/>
      <w:numFmt w:val="bullet"/>
      <w:lvlRestart w:val="0"/>
      <w:lvlText w:val=""/>
      <w:lvlJc w:val="left"/>
      <w:pPr>
        <w:ind w:left="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004F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C321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67D9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F658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A7"/>
    <w:rsid w:val="00B508A7"/>
    <w:rsid w:val="00D15EA7"/>
    <w:rsid w:val="00D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6D03-D506-451B-8FF6-083127A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0" w:line="252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8A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Nanek</dc:creator>
  <cp:keywords/>
  <cp:lastModifiedBy>Wojciech Nanek</cp:lastModifiedBy>
  <cp:revision>2</cp:revision>
  <dcterms:created xsi:type="dcterms:W3CDTF">2019-11-27T12:47:00Z</dcterms:created>
  <dcterms:modified xsi:type="dcterms:W3CDTF">2019-11-27T12:47:00Z</dcterms:modified>
</cp:coreProperties>
</file>